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D32" w:rsidRPr="00331D32" w:rsidRDefault="00331D32" w:rsidP="00331D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31D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РОССИЙСКАЯ ФЕДЕРАЦИЯ                       </w:t>
      </w:r>
    </w:p>
    <w:p w:rsidR="00331D32" w:rsidRPr="00331D32" w:rsidRDefault="00331D32" w:rsidP="00331D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31D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РЕСПУБЛИКА ХАКАСИЯ</w:t>
      </w:r>
    </w:p>
    <w:p w:rsidR="00331D32" w:rsidRPr="00331D32" w:rsidRDefault="00331D32" w:rsidP="00331D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31D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ШИРИНСКИЙ РАЙОН</w:t>
      </w:r>
    </w:p>
    <w:p w:rsidR="00331D32" w:rsidRPr="00331D32" w:rsidRDefault="00331D32" w:rsidP="00331D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31D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АДМИНИСТРАЦИЯ</w:t>
      </w:r>
    </w:p>
    <w:p w:rsidR="00331D32" w:rsidRPr="00331D32" w:rsidRDefault="00331D32" w:rsidP="00331D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31D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ЧЕРНООЗЕРНОГО СЕЛЬСОВЕТА</w:t>
      </w:r>
    </w:p>
    <w:p w:rsidR="00331D32" w:rsidRPr="00331D32" w:rsidRDefault="00331D32" w:rsidP="00331D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1D32" w:rsidRPr="00331D32" w:rsidRDefault="00331D32" w:rsidP="00331D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31D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ПОСТАНОВЛЕНИЕ</w:t>
      </w:r>
    </w:p>
    <w:p w:rsidR="00331D32" w:rsidRPr="00331D32" w:rsidRDefault="00331D32" w:rsidP="00331D3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1D32" w:rsidRPr="00331D32" w:rsidRDefault="00331D32" w:rsidP="00331D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02.10.2024</w:t>
      </w:r>
      <w:r w:rsidRPr="00331D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331D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с. Черное Озеро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</w:t>
      </w:r>
      <w:r w:rsidRPr="00331D32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46</w:t>
      </w:r>
    </w:p>
    <w:p w:rsidR="00331D32" w:rsidRPr="00331D32" w:rsidRDefault="00331D32" w:rsidP="00331D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53"/>
        <w:gridCol w:w="4218"/>
      </w:tblGrid>
      <w:tr w:rsidR="00331D32" w:rsidRPr="00331D32" w:rsidTr="00A03EC1">
        <w:tc>
          <w:tcPr>
            <w:tcW w:w="5353" w:type="dxa"/>
          </w:tcPr>
          <w:p w:rsidR="00331D32" w:rsidRPr="00331D32" w:rsidRDefault="00331D32" w:rsidP="00331D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31D32">
              <w:rPr>
                <w:rFonts w:ascii="Times New Roman" w:eastAsia="Calibri" w:hAnsi="Times New Roman" w:cs="Times New Roman"/>
                <w:b/>
                <w:lang w:eastAsia="ru-RU"/>
              </w:rPr>
              <w:t>Об утверждении муниципальной программы «Энергосбережение и повышение энергетической эффективности в муниципальном образовани</w:t>
            </w:r>
            <w:r>
              <w:rPr>
                <w:rFonts w:ascii="Times New Roman" w:eastAsia="Calibri" w:hAnsi="Times New Roman" w:cs="Times New Roman"/>
                <w:b/>
                <w:lang w:eastAsia="ru-RU"/>
              </w:rPr>
              <w:t>и Черноозерный сельсовет на 2024-2027</w:t>
            </w:r>
            <w:r w:rsidRPr="00331D32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годы»</w:t>
            </w:r>
          </w:p>
        </w:tc>
        <w:tc>
          <w:tcPr>
            <w:tcW w:w="4218" w:type="dxa"/>
          </w:tcPr>
          <w:p w:rsidR="00331D32" w:rsidRPr="00331D32" w:rsidRDefault="00331D32" w:rsidP="00331D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D32" w:rsidRPr="00331D32" w:rsidTr="00A03EC1">
        <w:tc>
          <w:tcPr>
            <w:tcW w:w="5353" w:type="dxa"/>
          </w:tcPr>
          <w:p w:rsidR="00331D32" w:rsidRPr="00331D32" w:rsidRDefault="00331D32" w:rsidP="00331D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</w:tcPr>
          <w:p w:rsidR="00331D32" w:rsidRPr="00331D32" w:rsidRDefault="00331D32" w:rsidP="00331D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1D32" w:rsidRPr="00331D32" w:rsidRDefault="00331D32" w:rsidP="00331D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1D32" w:rsidRPr="00331D32" w:rsidRDefault="00331D32" w:rsidP="00331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1D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Федеральными законами от 06.10.2003 года № 131-ФЗ «Об общих  принципах организации местного самоуправления в Российской Федерации»,  от 23.11.2009 года  № 261-ФЗ «Об энергосбережении и повышении энергетической эффективности и внесении изменений в отдельные законодательные акты Российской Федерации», с ч. 3 ст. 179 Бюджетного кодекса Российской Федерации, руководствуясь статьями  8, 46 Устава муниципального образования Черноозерный сельсовет, администрация Черноозерного сельсовета,</w:t>
      </w:r>
      <w:proofErr w:type="gramEnd"/>
    </w:p>
    <w:p w:rsidR="00331D32" w:rsidRPr="00331D32" w:rsidRDefault="00331D32" w:rsidP="00331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331D32" w:rsidRPr="00331D32" w:rsidRDefault="00331D32" w:rsidP="00331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D32" w:rsidRPr="00331D32" w:rsidRDefault="00331D32" w:rsidP="00331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D32" w:rsidRPr="00331D32" w:rsidRDefault="00331D32" w:rsidP="00331D32">
      <w:pPr>
        <w:shd w:val="clear" w:color="auto" w:fill="FFFFFF"/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1D32">
        <w:rPr>
          <w:rFonts w:ascii="Times New Roman" w:eastAsia="Calibri" w:hAnsi="Times New Roman" w:cs="Times New Roman"/>
          <w:sz w:val="24"/>
          <w:szCs w:val="24"/>
          <w:lang w:eastAsia="ru-RU"/>
        </w:rPr>
        <w:t>1. Утвердить муниципальную программу «Энергосбережение и повышение энергетической эффективности в муниципальном образовани</w:t>
      </w:r>
      <w:r w:rsidR="00CD5632">
        <w:rPr>
          <w:rFonts w:ascii="Times New Roman" w:eastAsia="Calibri" w:hAnsi="Times New Roman" w:cs="Times New Roman"/>
          <w:sz w:val="24"/>
          <w:szCs w:val="24"/>
          <w:lang w:eastAsia="ru-RU"/>
        </w:rPr>
        <w:t>и Черноозерный сельсовет на 2024-2027</w:t>
      </w:r>
      <w:r w:rsidRPr="00331D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годы» (Приложение).</w:t>
      </w:r>
    </w:p>
    <w:p w:rsidR="00331D32" w:rsidRPr="00331D32" w:rsidRDefault="00331D32" w:rsidP="00331D32">
      <w:pPr>
        <w:shd w:val="clear" w:color="auto" w:fill="FFFFFF"/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1D32">
        <w:rPr>
          <w:rFonts w:ascii="Times New Roman" w:eastAsia="Calibri" w:hAnsi="Times New Roman" w:cs="Times New Roman"/>
          <w:sz w:val="24"/>
          <w:szCs w:val="26"/>
          <w:lang w:eastAsia="ru-RU"/>
        </w:rPr>
        <w:t xml:space="preserve">2. </w:t>
      </w:r>
      <w:r w:rsidRPr="00331D32">
        <w:rPr>
          <w:rFonts w:ascii="Times New Roman" w:eastAsia="Calibri" w:hAnsi="Times New Roman" w:cs="Times New Roman"/>
          <w:sz w:val="24"/>
          <w:szCs w:val="24"/>
          <w:lang w:eastAsia="ru-RU"/>
        </w:rPr>
        <w:t>Главному бухгалтеру централизованной бухгалтерии  администрации Черноозерного сельсовета Понкратовой О.Н. включить программу в перечень  муниципальных программ, предусмотренных к финансированию из бюджета муниципального образования Черноозерный сельсовет.</w:t>
      </w:r>
    </w:p>
    <w:p w:rsidR="00331D32" w:rsidRPr="00331D32" w:rsidRDefault="00331D32" w:rsidP="00331D32">
      <w:pPr>
        <w:shd w:val="clear" w:color="auto" w:fill="FFFFFF"/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1D32">
        <w:rPr>
          <w:rFonts w:ascii="Times New Roman" w:eastAsia="Calibri" w:hAnsi="Times New Roman" w:cs="Times New Roman"/>
          <w:sz w:val="24"/>
          <w:szCs w:val="24"/>
          <w:lang w:eastAsia="ru-RU"/>
        </w:rPr>
        <w:t>3.Постановление вступает в силу с момента его принятия и подлежит размещению на официальном сайте администрации Черноозерного сельсовета.</w:t>
      </w:r>
    </w:p>
    <w:p w:rsidR="00331D32" w:rsidRPr="00331D32" w:rsidRDefault="00331D32" w:rsidP="00331D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1D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331D32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31D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331D32" w:rsidRPr="00331D32" w:rsidRDefault="00331D32" w:rsidP="00331D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1D32" w:rsidRPr="00331D32" w:rsidRDefault="00331D32" w:rsidP="00331D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1D32" w:rsidRPr="00331D32" w:rsidRDefault="00331D32" w:rsidP="00331D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1D32" w:rsidRPr="00331D32" w:rsidRDefault="00331D32" w:rsidP="00331D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1D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Черноозерного сельсовета                                                           Л.С. Мухменова </w:t>
      </w:r>
    </w:p>
    <w:p w:rsidR="00F87633" w:rsidRDefault="00F87633"/>
    <w:p w:rsidR="00DE468E" w:rsidRDefault="00DE468E"/>
    <w:p w:rsidR="00DE468E" w:rsidRDefault="00DE468E"/>
    <w:p w:rsidR="00DE468E" w:rsidRDefault="00DE468E"/>
    <w:p w:rsidR="00DE468E" w:rsidRDefault="00DE468E"/>
    <w:p w:rsidR="00DE468E" w:rsidRDefault="00DE468E"/>
    <w:p w:rsidR="00DE468E" w:rsidRDefault="00DE468E"/>
    <w:p w:rsidR="00DE468E" w:rsidRDefault="00DE468E"/>
    <w:p w:rsidR="00DE468E" w:rsidRPr="00CD4547" w:rsidRDefault="00DE468E" w:rsidP="00DE46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468E" w:rsidRPr="002358DC" w:rsidRDefault="00DE468E" w:rsidP="00DE46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8DC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:rsidR="00DE468E" w:rsidRPr="002358DC" w:rsidRDefault="00DE468E" w:rsidP="00DE46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8DC">
        <w:rPr>
          <w:rFonts w:ascii="Times New Roman" w:hAnsi="Times New Roman" w:cs="Times New Roman"/>
          <w:b/>
          <w:sz w:val="24"/>
          <w:szCs w:val="24"/>
        </w:rPr>
        <w:t xml:space="preserve">«Энергосбережение и повышение </w:t>
      </w:r>
      <w:proofErr w:type="gramStart"/>
      <w:r w:rsidRPr="002358DC">
        <w:rPr>
          <w:rFonts w:ascii="Times New Roman" w:hAnsi="Times New Roman" w:cs="Times New Roman"/>
          <w:b/>
          <w:sz w:val="24"/>
          <w:szCs w:val="24"/>
        </w:rPr>
        <w:t>энергетической</w:t>
      </w:r>
      <w:proofErr w:type="gramEnd"/>
    </w:p>
    <w:p w:rsidR="00DE468E" w:rsidRPr="002358DC" w:rsidRDefault="00DE468E" w:rsidP="00DE46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8DC">
        <w:rPr>
          <w:rFonts w:ascii="Times New Roman" w:hAnsi="Times New Roman" w:cs="Times New Roman"/>
          <w:b/>
          <w:sz w:val="24"/>
          <w:szCs w:val="24"/>
        </w:rPr>
        <w:t xml:space="preserve">эффективности на территории </w:t>
      </w:r>
      <w:r>
        <w:rPr>
          <w:rFonts w:ascii="Times New Roman" w:hAnsi="Times New Roman" w:cs="Times New Roman"/>
          <w:b/>
          <w:sz w:val="24"/>
          <w:szCs w:val="24"/>
        </w:rPr>
        <w:t>Черноозерного</w:t>
      </w:r>
      <w:r w:rsidRPr="002358DC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DE468E" w:rsidRPr="002358DC" w:rsidRDefault="00DE468E" w:rsidP="00DE46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8DC">
        <w:rPr>
          <w:rFonts w:ascii="Times New Roman" w:hAnsi="Times New Roman" w:cs="Times New Roman"/>
          <w:b/>
          <w:sz w:val="24"/>
          <w:szCs w:val="24"/>
        </w:rPr>
        <w:t>на 2024-2027 годы»</w:t>
      </w:r>
    </w:p>
    <w:p w:rsidR="00DE468E" w:rsidRPr="002358DC" w:rsidRDefault="00DE468E" w:rsidP="00DE468E">
      <w:pPr>
        <w:rPr>
          <w:rFonts w:ascii="Times New Roman" w:hAnsi="Times New Roman" w:cs="Times New Roman"/>
          <w:sz w:val="24"/>
          <w:szCs w:val="24"/>
        </w:rPr>
      </w:pPr>
      <w:r w:rsidRPr="002358DC">
        <w:rPr>
          <w:rFonts w:ascii="Times New Roman" w:hAnsi="Times New Roman" w:cs="Times New Roman"/>
          <w:sz w:val="24"/>
          <w:szCs w:val="24"/>
        </w:rPr>
        <w:br w:type="page"/>
      </w:r>
    </w:p>
    <w:p w:rsidR="00DE468E" w:rsidRPr="002358DC" w:rsidRDefault="00DE468E" w:rsidP="00DE468E">
      <w:pPr>
        <w:pStyle w:val="Default"/>
        <w:jc w:val="center"/>
      </w:pPr>
      <w:r w:rsidRPr="002358DC">
        <w:rPr>
          <w:b/>
          <w:bCs/>
        </w:rPr>
        <w:lastRenderedPageBreak/>
        <w:t>ПАСПОРТ</w:t>
      </w:r>
    </w:p>
    <w:p w:rsidR="00DE468E" w:rsidRPr="002358DC" w:rsidRDefault="00DE468E" w:rsidP="00DE468E">
      <w:pPr>
        <w:pStyle w:val="Default"/>
        <w:jc w:val="center"/>
      </w:pPr>
      <w:r w:rsidRPr="002358DC">
        <w:rPr>
          <w:b/>
          <w:bCs/>
        </w:rPr>
        <w:t>Муниципальной программы</w:t>
      </w:r>
    </w:p>
    <w:p w:rsidR="00DE468E" w:rsidRPr="002358DC" w:rsidRDefault="00DE468E" w:rsidP="00DE468E">
      <w:pPr>
        <w:pStyle w:val="Default"/>
        <w:jc w:val="center"/>
      </w:pPr>
      <w:r w:rsidRPr="002358DC">
        <w:rPr>
          <w:b/>
          <w:bCs/>
        </w:rPr>
        <w:t>«Энергосбережение и повышение энергетической эффективности на территории</w:t>
      </w:r>
      <w:r w:rsidRPr="002358DC">
        <w:t xml:space="preserve"> </w:t>
      </w:r>
      <w:r>
        <w:rPr>
          <w:b/>
          <w:bCs/>
        </w:rPr>
        <w:t>Черноозерного</w:t>
      </w:r>
      <w:r w:rsidRPr="002358DC">
        <w:rPr>
          <w:b/>
          <w:bCs/>
        </w:rPr>
        <w:t xml:space="preserve"> сельсовета на 2024-2027 годы»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5"/>
        <w:gridCol w:w="5581"/>
      </w:tblGrid>
      <w:tr w:rsidR="00DE468E" w:rsidRPr="002358DC" w:rsidTr="00555FDD">
        <w:trPr>
          <w:trHeight w:val="385"/>
        </w:trPr>
        <w:tc>
          <w:tcPr>
            <w:tcW w:w="3765" w:type="dxa"/>
          </w:tcPr>
          <w:p w:rsidR="00DE468E" w:rsidRPr="002358DC" w:rsidRDefault="00DE468E" w:rsidP="00555FDD">
            <w:pPr>
              <w:pStyle w:val="Default"/>
            </w:pPr>
            <w:r w:rsidRPr="002358DC">
              <w:t>Наименование программы</w:t>
            </w:r>
          </w:p>
          <w:p w:rsidR="00DE468E" w:rsidRPr="002358DC" w:rsidRDefault="00DE468E" w:rsidP="00555FDD">
            <w:pPr>
              <w:pStyle w:val="Default"/>
            </w:pPr>
          </w:p>
        </w:tc>
        <w:tc>
          <w:tcPr>
            <w:tcW w:w="5581" w:type="dxa"/>
          </w:tcPr>
          <w:p w:rsidR="00DE468E" w:rsidRPr="002358DC" w:rsidRDefault="00DE468E" w:rsidP="00555FDD">
            <w:pPr>
              <w:pStyle w:val="Default"/>
            </w:pPr>
            <w:r w:rsidRPr="002358DC">
              <w:t xml:space="preserve">Муниципальная программа «Энергосбережение и повышение энергетической эффективности на территории </w:t>
            </w:r>
            <w:r>
              <w:t>Черноозерного</w:t>
            </w:r>
            <w:r w:rsidRPr="002358DC">
              <w:t xml:space="preserve"> сельсовета на 2024-2027 годы» </w:t>
            </w:r>
          </w:p>
        </w:tc>
      </w:tr>
      <w:tr w:rsidR="00DE468E" w:rsidRPr="002358DC" w:rsidTr="00555FDD">
        <w:trPr>
          <w:trHeight w:val="2456"/>
        </w:trPr>
        <w:tc>
          <w:tcPr>
            <w:tcW w:w="3765" w:type="dxa"/>
          </w:tcPr>
          <w:p w:rsidR="00DE468E" w:rsidRPr="002358DC" w:rsidRDefault="00DE468E" w:rsidP="00555FDD">
            <w:pPr>
              <w:pStyle w:val="Default"/>
            </w:pPr>
            <w:r w:rsidRPr="002358DC">
              <w:t xml:space="preserve">Основания для разработки </w:t>
            </w:r>
          </w:p>
          <w:p w:rsidR="00DE468E" w:rsidRPr="002358DC" w:rsidRDefault="00DE468E" w:rsidP="00555FDD">
            <w:pPr>
              <w:pStyle w:val="Default"/>
            </w:pPr>
            <w:r w:rsidRPr="002358DC">
              <w:t xml:space="preserve">Программы </w:t>
            </w:r>
          </w:p>
        </w:tc>
        <w:tc>
          <w:tcPr>
            <w:tcW w:w="5581" w:type="dxa"/>
          </w:tcPr>
          <w:p w:rsidR="00DE468E" w:rsidRPr="002358DC" w:rsidRDefault="00DE468E" w:rsidP="00555FDD">
            <w:pPr>
              <w:pStyle w:val="Default"/>
            </w:pPr>
            <w:r w:rsidRPr="002358DC">
              <w:t>- Статья 24, 25 Федерального закона от 23.11.2009 № 261-ФЗ «Об</w:t>
            </w:r>
            <w:r>
              <w:t xml:space="preserve"> </w:t>
            </w:r>
            <w:r w:rsidRPr="002358DC">
              <w:t>энергосбережении и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DE468E" w:rsidRPr="002358DC" w:rsidRDefault="00DE468E" w:rsidP="00555FDD">
            <w:pPr>
              <w:pStyle w:val="Default"/>
            </w:pPr>
            <w:r w:rsidRPr="002358DC">
              <w:t>- Постановление Правительства Российской Федерации от 7 октября 2019 года № 1289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</w:t>
            </w:r>
          </w:p>
          <w:p w:rsidR="00DE468E" w:rsidRPr="002358DC" w:rsidRDefault="00DE468E" w:rsidP="00555FDD">
            <w:pPr>
              <w:pStyle w:val="Default"/>
            </w:pPr>
            <w:r w:rsidRPr="002358DC">
              <w:t xml:space="preserve">- Приказ Минэнерго РФ от 30.06.2014 </w:t>
            </w:r>
            <w:r w:rsidRPr="002358DC">
              <w:br/>
              <w:t>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государственного образования, организаций, осуществляющих регулируемые виды деятельности, и отчетности о ходе их реализации»</w:t>
            </w:r>
          </w:p>
          <w:p w:rsidR="00DE468E" w:rsidRPr="002358DC" w:rsidRDefault="00DE468E" w:rsidP="00555FDD">
            <w:pPr>
              <w:pStyle w:val="Default"/>
            </w:pPr>
            <w:proofErr w:type="gramStart"/>
            <w:r w:rsidRPr="002358DC">
              <w:t>- Приказ Минэнерго РФ от 30.06.2014 № 399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 (раздел III.</w:t>
            </w:r>
            <w:proofErr w:type="gramEnd"/>
            <w:r w:rsidRPr="002358DC">
              <w:t xml:space="preserve"> </w:t>
            </w:r>
            <w:proofErr w:type="gramStart"/>
            <w:r w:rsidRPr="002358DC">
              <w:t>Расчет значений целевых показателей муниципальных программ в области энергосбережения и повышения энергетической эффективности)</w:t>
            </w:r>
            <w:proofErr w:type="gramEnd"/>
          </w:p>
          <w:p w:rsidR="00DE468E" w:rsidRPr="002358DC" w:rsidRDefault="00DE468E" w:rsidP="00555FDD">
            <w:pPr>
              <w:pStyle w:val="Default"/>
            </w:pPr>
            <w:proofErr w:type="gramStart"/>
            <w:r w:rsidRPr="002358DC">
              <w:t>- Приказ Министерства экономического развития Российской Федерации от 15.07.2020г № 425 «Об утверждении методических рекомендаций по определению в сопоставимых условиях целевого уровня снижения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 же объема потребляемой ими воды.»</w:t>
            </w:r>
            <w:proofErr w:type="gramEnd"/>
          </w:p>
          <w:p w:rsidR="00DE468E" w:rsidRPr="002358DC" w:rsidRDefault="00DE468E" w:rsidP="00555FDD">
            <w:pPr>
              <w:pStyle w:val="Default"/>
            </w:pPr>
            <w:proofErr w:type="gramStart"/>
            <w:r w:rsidRPr="002358DC">
              <w:t xml:space="preserve">- Приказ Министерства экономического развития РФ от 13 мая 2021 г. № 263 </w:t>
            </w:r>
            <w:r w:rsidRPr="002358DC">
              <w:br/>
              <w:t xml:space="preserve">«О внесении изменений в приказ Минэкономразвития России от 15 июля 2020 г. № 425 «Об утверждении методических рекомендаций </w:t>
            </w:r>
            <w:r w:rsidRPr="002358DC">
              <w:lastRenderedPageBreak/>
              <w:t>по определению в сопоставимых условиях целевого уровня снижения государственными (муниципальными) учреждениями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</w:t>
            </w:r>
            <w:proofErr w:type="gramEnd"/>
            <w:r w:rsidRPr="002358DC">
              <w:t xml:space="preserve"> воды»</w:t>
            </w:r>
          </w:p>
          <w:p w:rsidR="00DE468E" w:rsidRPr="002358DC" w:rsidRDefault="00DE468E" w:rsidP="00555FDD">
            <w:pPr>
              <w:pStyle w:val="Default"/>
            </w:pPr>
            <w:r w:rsidRPr="002358DC">
              <w:t>- Приказ Минэкономразвития РФ от 17.02.2010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эффективности».</w:t>
            </w:r>
          </w:p>
          <w:p w:rsidR="00DE468E" w:rsidRPr="002358DC" w:rsidRDefault="00DE468E" w:rsidP="00555FDD">
            <w:pPr>
              <w:pStyle w:val="Default"/>
            </w:pPr>
            <w:proofErr w:type="gramStart"/>
            <w:r w:rsidRPr="002358DC">
              <w:t>- Приказ Минэкономразвития России от 09.03.2023 №158 «О внесении изменений в Методические рекомендации по определению в сопоставимых условиях целевого уровня снижения государственными (муниципальными) учреждениями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воды, утвержденные приказом Минэкономразвития России от 15 июля 2020 г. № 425».</w:t>
            </w:r>
            <w:proofErr w:type="gramEnd"/>
          </w:p>
        </w:tc>
      </w:tr>
      <w:tr w:rsidR="00DE468E" w:rsidRPr="002358DC" w:rsidTr="00555FDD">
        <w:trPr>
          <w:trHeight w:val="109"/>
        </w:trPr>
        <w:tc>
          <w:tcPr>
            <w:tcW w:w="3765" w:type="dxa"/>
          </w:tcPr>
          <w:p w:rsidR="00DE468E" w:rsidRPr="002358DC" w:rsidRDefault="00DE468E" w:rsidP="00555FDD">
            <w:pPr>
              <w:pStyle w:val="Default"/>
            </w:pPr>
            <w:r w:rsidRPr="002358DC">
              <w:lastRenderedPageBreak/>
              <w:t xml:space="preserve">Заказчик программы </w:t>
            </w:r>
          </w:p>
        </w:tc>
        <w:tc>
          <w:tcPr>
            <w:tcW w:w="5581" w:type="dxa"/>
          </w:tcPr>
          <w:p w:rsidR="00DE468E" w:rsidRPr="002358DC" w:rsidRDefault="00DE468E" w:rsidP="00555FDD">
            <w:pPr>
              <w:pStyle w:val="Default"/>
            </w:pPr>
            <w:r>
              <w:t>Администрация Черноозерного</w:t>
            </w:r>
            <w:r w:rsidRPr="002358DC">
              <w:t xml:space="preserve"> сельсовета</w:t>
            </w:r>
          </w:p>
        </w:tc>
      </w:tr>
      <w:tr w:rsidR="00DE468E" w:rsidRPr="002358DC" w:rsidTr="00555FDD">
        <w:trPr>
          <w:trHeight w:val="937"/>
        </w:trPr>
        <w:tc>
          <w:tcPr>
            <w:tcW w:w="3765" w:type="dxa"/>
          </w:tcPr>
          <w:p w:rsidR="00DE468E" w:rsidRPr="002358DC" w:rsidRDefault="00DE468E" w:rsidP="00555FDD">
            <w:pPr>
              <w:pStyle w:val="Default"/>
            </w:pPr>
            <w:r w:rsidRPr="002358DC">
              <w:t xml:space="preserve">Цели программы </w:t>
            </w:r>
          </w:p>
        </w:tc>
        <w:tc>
          <w:tcPr>
            <w:tcW w:w="5581" w:type="dxa"/>
          </w:tcPr>
          <w:p w:rsidR="00DE468E" w:rsidRPr="002358DC" w:rsidRDefault="00DE468E" w:rsidP="00555FDD">
            <w:pPr>
              <w:pStyle w:val="Default"/>
            </w:pPr>
            <w:r w:rsidRPr="002358DC">
              <w:t xml:space="preserve">-повышение эффективности использования энергетических ресурсов; </w:t>
            </w:r>
          </w:p>
          <w:p w:rsidR="00DE468E" w:rsidRPr="002358DC" w:rsidRDefault="00DE468E" w:rsidP="00555FDD">
            <w:pPr>
              <w:pStyle w:val="Default"/>
            </w:pPr>
            <w:r w:rsidRPr="002358DC">
              <w:t xml:space="preserve">- повышение энергетической эффективности при эксплуатации объектов, находящихся в собственности муниципального образования </w:t>
            </w:r>
            <w:r>
              <w:t>Черноозерного</w:t>
            </w:r>
            <w:r w:rsidRPr="002358DC">
              <w:t xml:space="preserve"> сельсовета; </w:t>
            </w:r>
          </w:p>
          <w:p w:rsidR="00DE468E" w:rsidRPr="002358DC" w:rsidRDefault="00DE468E" w:rsidP="00555FDD">
            <w:pPr>
              <w:pStyle w:val="Default"/>
            </w:pPr>
            <w:r w:rsidRPr="002358DC">
              <w:t xml:space="preserve">- повешение энергетической эффективности при производстве и передаче коммунальных ресурсов. </w:t>
            </w:r>
          </w:p>
        </w:tc>
      </w:tr>
      <w:tr w:rsidR="00DE468E" w:rsidRPr="002358DC" w:rsidTr="00555FDD">
        <w:trPr>
          <w:trHeight w:val="1489"/>
        </w:trPr>
        <w:tc>
          <w:tcPr>
            <w:tcW w:w="3765" w:type="dxa"/>
          </w:tcPr>
          <w:p w:rsidR="00DE468E" w:rsidRPr="002358DC" w:rsidRDefault="00DE468E" w:rsidP="00555FDD">
            <w:pPr>
              <w:pStyle w:val="Default"/>
            </w:pPr>
            <w:r w:rsidRPr="002358DC">
              <w:t xml:space="preserve">Задачи программы </w:t>
            </w:r>
          </w:p>
        </w:tc>
        <w:tc>
          <w:tcPr>
            <w:tcW w:w="5581" w:type="dxa"/>
          </w:tcPr>
          <w:p w:rsidR="00DE468E" w:rsidRPr="002358DC" w:rsidRDefault="00DE468E" w:rsidP="00555FDD">
            <w:pPr>
              <w:pStyle w:val="Default"/>
            </w:pPr>
            <w:r w:rsidRPr="002358DC">
              <w:t xml:space="preserve">- уменьшение потребления энергии и связанных с этих затрат по муниципальному образованию </w:t>
            </w:r>
            <w:r>
              <w:t>Черноозерного</w:t>
            </w:r>
            <w:r w:rsidRPr="002358DC">
              <w:t xml:space="preserve"> сельсовета; </w:t>
            </w:r>
          </w:p>
          <w:p w:rsidR="00DE468E" w:rsidRPr="002358DC" w:rsidRDefault="00DE468E" w:rsidP="00555FDD">
            <w:pPr>
              <w:pStyle w:val="Default"/>
            </w:pPr>
            <w:r w:rsidRPr="002358DC">
              <w:t xml:space="preserve">- комплексное внедрение энергосберегающих технологий, предполагающее реализацию затратных мероприятий по энергосбережению и повышению энергетической эффективности; </w:t>
            </w:r>
          </w:p>
          <w:p w:rsidR="00DE468E" w:rsidRPr="002358DC" w:rsidRDefault="00DE468E" w:rsidP="00555FDD">
            <w:pPr>
              <w:pStyle w:val="Default"/>
            </w:pPr>
            <w:r w:rsidRPr="002358DC">
              <w:t xml:space="preserve">- разработка и реализация на объектах мероприятий по энергосбережению и повышению энергетической эффективности с учетом предшествующего опыта реализации энергосберегающих мероприятий. </w:t>
            </w:r>
          </w:p>
        </w:tc>
      </w:tr>
      <w:tr w:rsidR="00DE468E" w:rsidRPr="002358DC" w:rsidTr="00555FDD">
        <w:trPr>
          <w:trHeight w:val="248"/>
        </w:trPr>
        <w:tc>
          <w:tcPr>
            <w:tcW w:w="3765" w:type="dxa"/>
          </w:tcPr>
          <w:p w:rsidR="00DE468E" w:rsidRPr="002358DC" w:rsidRDefault="00DE468E" w:rsidP="00555FDD">
            <w:pPr>
              <w:pStyle w:val="Default"/>
            </w:pPr>
            <w:r w:rsidRPr="002358DC">
              <w:t xml:space="preserve">Сроки и этапы </w:t>
            </w:r>
          </w:p>
          <w:p w:rsidR="00DE468E" w:rsidRPr="002358DC" w:rsidRDefault="00DE468E" w:rsidP="00555FDD">
            <w:pPr>
              <w:pStyle w:val="Default"/>
            </w:pPr>
            <w:r w:rsidRPr="002358DC">
              <w:t xml:space="preserve">реализации </w:t>
            </w:r>
          </w:p>
        </w:tc>
        <w:tc>
          <w:tcPr>
            <w:tcW w:w="5581" w:type="dxa"/>
          </w:tcPr>
          <w:p w:rsidR="00DE468E" w:rsidRPr="002358DC" w:rsidRDefault="00DE468E" w:rsidP="00555FDD">
            <w:pPr>
              <w:pStyle w:val="Default"/>
            </w:pPr>
            <w:r w:rsidRPr="002358DC">
              <w:t xml:space="preserve">2024 - 2027 годы </w:t>
            </w:r>
          </w:p>
        </w:tc>
      </w:tr>
      <w:tr w:rsidR="00DE468E" w:rsidRPr="002358DC" w:rsidTr="00555FDD">
        <w:trPr>
          <w:trHeight w:val="661"/>
        </w:trPr>
        <w:tc>
          <w:tcPr>
            <w:tcW w:w="3765" w:type="dxa"/>
          </w:tcPr>
          <w:p w:rsidR="00DE468E" w:rsidRPr="002358DC" w:rsidRDefault="00DE468E" w:rsidP="00555FDD">
            <w:pPr>
              <w:pStyle w:val="Default"/>
            </w:pPr>
            <w:r w:rsidRPr="002358DC">
              <w:t xml:space="preserve">Объемы и источники </w:t>
            </w:r>
          </w:p>
          <w:p w:rsidR="00DE468E" w:rsidRPr="002358DC" w:rsidRDefault="00DE468E" w:rsidP="00555FDD">
            <w:pPr>
              <w:pStyle w:val="Default"/>
            </w:pPr>
            <w:r w:rsidRPr="002358DC">
              <w:t xml:space="preserve">Финансирования </w:t>
            </w:r>
          </w:p>
          <w:p w:rsidR="00DE468E" w:rsidRPr="002358DC" w:rsidRDefault="00DE468E" w:rsidP="00555FDD">
            <w:pPr>
              <w:pStyle w:val="Default"/>
            </w:pPr>
            <w:r w:rsidRPr="002358DC">
              <w:t xml:space="preserve">программы </w:t>
            </w:r>
          </w:p>
        </w:tc>
        <w:tc>
          <w:tcPr>
            <w:tcW w:w="5581" w:type="dxa"/>
          </w:tcPr>
          <w:p w:rsidR="00DE468E" w:rsidRPr="002358DC" w:rsidRDefault="00DE468E" w:rsidP="00555FDD">
            <w:pPr>
              <w:pStyle w:val="Default"/>
            </w:pPr>
            <w:r w:rsidRPr="002358DC">
              <w:t xml:space="preserve">За счет средств бюджета муниципального образования </w:t>
            </w:r>
            <w:r>
              <w:t>Черноозерный</w:t>
            </w:r>
            <w:r w:rsidRPr="002358DC">
              <w:t xml:space="preserve"> сельсовет: </w:t>
            </w:r>
          </w:p>
          <w:p w:rsidR="00DE468E" w:rsidRPr="00BB5575" w:rsidRDefault="00DE468E" w:rsidP="00555FDD">
            <w:pPr>
              <w:pStyle w:val="Default"/>
            </w:pPr>
            <w:r w:rsidRPr="002358DC">
              <w:t xml:space="preserve">2024 год – </w:t>
            </w:r>
            <w:r>
              <w:t>17</w:t>
            </w:r>
            <w:r w:rsidRPr="00BB5575">
              <w:t xml:space="preserve">тыс. руб.; </w:t>
            </w:r>
          </w:p>
          <w:p w:rsidR="00DE468E" w:rsidRPr="00BB5575" w:rsidRDefault="00DE468E" w:rsidP="00555FDD">
            <w:pPr>
              <w:pStyle w:val="Default"/>
            </w:pPr>
            <w:r w:rsidRPr="00BB5575">
              <w:lastRenderedPageBreak/>
              <w:t>2025</w:t>
            </w:r>
            <w:r>
              <w:t xml:space="preserve"> год – 2</w:t>
            </w:r>
            <w:r w:rsidRPr="00BB5575">
              <w:t xml:space="preserve">0 тыс. руб.; </w:t>
            </w:r>
          </w:p>
          <w:p w:rsidR="00DE468E" w:rsidRPr="00BB5575" w:rsidRDefault="00DE468E" w:rsidP="00555FDD">
            <w:pPr>
              <w:pStyle w:val="Default"/>
            </w:pPr>
            <w:r w:rsidRPr="00BB5575">
              <w:t xml:space="preserve">2026 </w:t>
            </w:r>
            <w:r>
              <w:t>год – 20</w:t>
            </w:r>
            <w:r w:rsidRPr="00BB5575">
              <w:t xml:space="preserve"> тыс. руб.; </w:t>
            </w:r>
          </w:p>
          <w:p w:rsidR="00DE468E" w:rsidRPr="002358DC" w:rsidRDefault="00DE468E" w:rsidP="00555FDD">
            <w:pPr>
              <w:pStyle w:val="Default"/>
            </w:pPr>
            <w:r w:rsidRPr="00BB5575">
              <w:t>2027 год –</w:t>
            </w:r>
            <w:r>
              <w:t xml:space="preserve"> 2</w:t>
            </w:r>
            <w:r w:rsidRPr="00BB5575">
              <w:t>0</w:t>
            </w:r>
            <w:r w:rsidRPr="002358DC">
              <w:t xml:space="preserve"> </w:t>
            </w:r>
            <w:proofErr w:type="spellStart"/>
            <w:r w:rsidRPr="002358DC">
              <w:t>тыс</w:t>
            </w:r>
            <w:proofErr w:type="gramStart"/>
            <w:r w:rsidRPr="002358DC">
              <w:t>.р</w:t>
            </w:r>
            <w:proofErr w:type="gramEnd"/>
            <w:r w:rsidRPr="002358DC">
              <w:t>уб</w:t>
            </w:r>
            <w:proofErr w:type="spellEnd"/>
            <w:r w:rsidRPr="002358DC">
              <w:t>.</w:t>
            </w:r>
          </w:p>
        </w:tc>
      </w:tr>
      <w:tr w:rsidR="00DE468E" w:rsidRPr="002358DC" w:rsidTr="00555FDD">
        <w:trPr>
          <w:trHeight w:val="661"/>
        </w:trPr>
        <w:tc>
          <w:tcPr>
            <w:tcW w:w="3765" w:type="dxa"/>
          </w:tcPr>
          <w:p w:rsidR="00DE468E" w:rsidRPr="002358DC" w:rsidRDefault="00DE468E" w:rsidP="00555FDD">
            <w:pPr>
              <w:pStyle w:val="Default"/>
            </w:pPr>
            <w:r w:rsidRPr="002358DC">
              <w:lastRenderedPageBreak/>
              <w:t xml:space="preserve">Ожидаемые конечные </w:t>
            </w:r>
          </w:p>
          <w:p w:rsidR="00DE468E" w:rsidRPr="002358DC" w:rsidRDefault="00DE468E" w:rsidP="00555FDD">
            <w:pPr>
              <w:pStyle w:val="Default"/>
            </w:pPr>
            <w:r w:rsidRPr="002358DC">
              <w:t xml:space="preserve">результаты программы </w:t>
            </w:r>
          </w:p>
        </w:tc>
        <w:tc>
          <w:tcPr>
            <w:tcW w:w="5581" w:type="dxa"/>
          </w:tcPr>
          <w:p w:rsidR="00DE468E" w:rsidRPr="002358DC" w:rsidRDefault="00DE468E" w:rsidP="00555FDD">
            <w:pPr>
              <w:pStyle w:val="Default"/>
            </w:pPr>
            <w:r w:rsidRPr="002358DC">
              <w:t xml:space="preserve">- сокращение удельных показателей энергопотребления муниципальными учреждениями муниципального образования </w:t>
            </w:r>
            <w:r>
              <w:t>Черноозерный</w:t>
            </w:r>
            <w:r w:rsidRPr="002358DC">
              <w:t xml:space="preserve"> сельсовет к 2027 году от фактического потребления в 2024 году на </w:t>
            </w:r>
            <w:r>
              <w:t>37</w:t>
            </w:r>
            <w:r w:rsidRPr="002358DC">
              <w:t>%</w:t>
            </w:r>
          </w:p>
        </w:tc>
      </w:tr>
    </w:tbl>
    <w:p w:rsidR="00DE468E" w:rsidRPr="002358DC" w:rsidRDefault="00DE468E" w:rsidP="00DE468E">
      <w:pPr>
        <w:pStyle w:val="Default"/>
      </w:pPr>
    </w:p>
    <w:p w:rsidR="00DE468E" w:rsidRPr="002358DC" w:rsidRDefault="00DE468E" w:rsidP="00DE468E">
      <w:pPr>
        <w:pStyle w:val="Default"/>
        <w:numPr>
          <w:ilvl w:val="0"/>
          <w:numId w:val="1"/>
        </w:numPr>
        <w:jc w:val="center"/>
        <w:rPr>
          <w:b/>
          <w:bCs/>
        </w:rPr>
      </w:pPr>
      <w:r w:rsidRPr="002358DC">
        <w:rPr>
          <w:b/>
          <w:bCs/>
        </w:rPr>
        <w:t>Обоснование проблемы</w:t>
      </w:r>
    </w:p>
    <w:p w:rsidR="00DE468E" w:rsidRPr="002358DC" w:rsidRDefault="00DE468E" w:rsidP="00DE468E">
      <w:pPr>
        <w:pStyle w:val="Default"/>
        <w:ind w:left="720"/>
      </w:pPr>
    </w:p>
    <w:p w:rsidR="00DE468E" w:rsidRPr="002358DC" w:rsidRDefault="00DE468E" w:rsidP="00DE468E">
      <w:pPr>
        <w:pStyle w:val="Default"/>
        <w:ind w:firstLine="709"/>
        <w:jc w:val="both"/>
      </w:pPr>
      <w:r w:rsidRPr="002358DC">
        <w:t xml:space="preserve">Повышение энергетической эффективности определяется необходимостью решения задач энергосбережения и повышения энергетической эффективности при эксплуатации объектов, находящихся в собственности муниципального образования </w:t>
      </w:r>
      <w:r>
        <w:t>Черноозерный</w:t>
      </w:r>
      <w:r w:rsidRPr="002358DC">
        <w:t xml:space="preserve"> сельсовет и на объектах, используемых для выработки тепловых ресурсов. </w:t>
      </w:r>
    </w:p>
    <w:p w:rsidR="00DE468E" w:rsidRPr="002358DC" w:rsidRDefault="00DE468E" w:rsidP="00DE468E">
      <w:pPr>
        <w:pStyle w:val="Default"/>
        <w:ind w:firstLine="709"/>
        <w:jc w:val="both"/>
      </w:pPr>
      <w:r w:rsidRPr="002358DC">
        <w:t>В условиях ежегодного роста стоимости энергетических ресурсов (далее – энергоресурсов) крайне важным становится:</w:t>
      </w:r>
    </w:p>
    <w:p w:rsidR="00DE468E" w:rsidRPr="002358DC" w:rsidRDefault="00DE468E" w:rsidP="00DE468E">
      <w:pPr>
        <w:pStyle w:val="Default"/>
        <w:ind w:firstLine="709"/>
        <w:jc w:val="both"/>
      </w:pPr>
      <w:r w:rsidRPr="002358DC">
        <w:t>- обеспечение эффективного использования энергоресурсов,</w:t>
      </w:r>
    </w:p>
    <w:p w:rsidR="00DE468E" w:rsidRPr="002358DC" w:rsidRDefault="00DE468E" w:rsidP="00DE468E">
      <w:pPr>
        <w:pStyle w:val="Default"/>
        <w:ind w:firstLine="709"/>
        <w:jc w:val="both"/>
      </w:pPr>
      <w:r w:rsidRPr="002358DC">
        <w:t xml:space="preserve">- формирование условий для энергосбережения, в целях уменьшения потребления энергетических ресурсов и уменьшения расходования бюджетных средств на оплату за предоставляемые коммунальные услуги, либо уменьшение затрат на выработку ресурсов. </w:t>
      </w:r>
    </w:p>
    <w:p w:rsidR="00DE468E" w:rsidRPr="002358DC" w:rsidRDefault="00DE468E" w:rsidP="00DE468E">
      <w:pPr>
        <w:pStyle w:val="Default"/>
        <w:ind w:firstLine="709"/>
        <w:jc w:val="both"/>
      </w:pPr>
      <w:r w:rsidRPr="002358DC">
        <w:t xml:space="preserve">Энергосбережение является актуальным и необходимым условием нормального функционирования, так как повышение эффективности использования энергоресурсов, при непрерывном росте стоимости электрической и тепловой энергии, позволяет добиться существенной экономии как энергоресурсов, так и финансовых затрат на оплату ресурсов. </w:t>
      </w:r>
    </w:p>
    <w:p w:rsidR="00DE468E" w:rsidRPr="002358DC" w:rsidRDefault="00DE468E" w:rsidP="00DE468E">
      <w:pPr>
        <w:pStyle w:val="Default"/>
        <w:ind w:firstLine="709"/>
        <w:jc w:val="both"/>
      </w:pPr>
      <w:r w:rsidRPr="002358DC">
        <w:t>Программа энергосбережения должна обеспечить снижение потребление топливн</w:t>
      </w:r>
      <w:proofErr w:type="gramStart"/>
      <w:r w:rsidRPr="002358DC">
        <w:t>о-</w:t>
      </w:r>
      <w:proofErr w:type="gramEnd"/>
      <w:r w:rsidRPr="002358DC">
        <w:t xml:space="preserve"> энергетических ресурсов муниципального образования </w:t>
      </w:r>
      <w:r>
        <w:t>Черноозерный</w:t>
      </w:r>
      <w:r w:rsidRPr="002358DC">
        <w:t xml:space="preserve"> сельсовет. Реализация Программы будет осуществляться на основе выполнения мероприятий по основным направлениям, взаимоувязанных по целям и задачам. </w:t>
      </w:r>
    </w:p>
    <w:p w:rsidR="00DE468E" w:rsidRPr="002358DC" w:rsidRDefault="00DE468E" w:rsidP="00DE468E">
      <w:pPr>
        <w:pStyle w:val="Default"/>
        <w:ind w:firstLine="851"/>
        <w:jc w:val="both"/>
      </w:pPr>
    </w:p>
    <w:p w:rsidR="00DE468E" w:rsidRPr="002358DC" w:rsidRDefault="00DE468E" w:rsidP="00DE468E">
      <w:pPr>
        <w:pStyle w:val="Default"/>
        <w:jc w:val="center"/>
      </w:pPr>
      <w:r w:rsidRPr="002358DC">
        <w:rPr>
          <w:b/>
          <w:bCs/>
        </w:rPr>
        <w:t>2. Цели и задачи Программы</w:t>
      </w:r>
    </w:p>
    <w:p w:rsidR="00DE468E" w:rsidRPr="002358DC" w:rsidRDefault="00DE468E" w:rsidP="00DE468E">
      <w:pPr>
        <w:pStyle w:val="Default"/>
      </w:pPr>
    </w:p>
    <w:p w:rsidR="00DE468E" w:rsidRPr="002358DC" w:rsidRDefault="00DE468E" w:rsidP="00DE468E">
      <w:pPr>
        <w:pStyle w:val="Default"/>
        <w:ind w:firstLine="709"/>
        <w:jc w:val="both"/>
      </w:pPr>
      <w:r w:rsidRPr="002358DC">
        <w:rPr>
          <w:b/>
          <w:bCs/>
        </w:rPr>
        <w:t xml:space="preserve">Основными целями Программы является: </w:t>
      </w:r>
    </w:p>
    <w:p w:rsidR="00DE468E" w:rsidRPr="002358DC" w:rsidRDefault="00DE468E" w:rsidP="00DE468E">
      <w:pPr>
        <w:pStyle w:val="Default"/>
        <w:ind w:firstLine="709"/>
        <w:jc w:val="both"/>
      </w:pPr>
      <w:r w:rsidRPr="002358DC">
        <w:t xml:space="preserve">- повышение эффективности использования энергетических ресурсов; </w:t>
      </w:r>
    </w:p>
    <w:p w:rsidR="00DE468E" w:rsidRPr="002358DC" w:rsidRDefault="00DE468E" w:rsidP="00DE468E">
      <w:pPr>
        <w:pStyle w:val="Default"/>
        <w:ind w:firstLine="709"/>
        <w:jc w:val="both"/>
      </w:pPr>
      <w:r w:rsidRPr="002358DC">
        <w:t xml:space="preserve">- повышение энергетической эффективности при эксплуатации объектов, находящихся в собственности муниципального образования </w:t>
      </w:r>
      <w:r>
        <w:t>Черноозерный</w:t>
      </w:r>
      <w:r w:rsidRPr="002358DC">
        <w:t xml:space="preserve"> сельсовет; </w:t>
      </w:r>
    </w:p>
    <w:p w:rsidR="00DE468E" w:rsidRPr="002358DC" w:rsidRDefault="00DE468E" w:rsidP="00DE468E">
      <w:pPr>
        <w:pStyle w:val="Default"/>
        <w:ind w:firstLine="709"/>
        <w:jc w:val="both"/>
      </w:pPr>
      <w:r w:rsidRPr="002358DC">
        <w:t xml:space="preserve">- повешение энергетической эффективности при производстве и передаче энергоресурсов. </w:t>
      </w:r>
    </w:p>
    <w:p w:rsidR="00DE468E" w:rsidRPr="002358DC" w:rsidRDefault="00DE468E" w:rsidP="00DE468E">
      <w:pPr>
        <w:pStyle w:val="Default"/>
        <w:ind w:firstLine="709"/>
        <w:jc w:val="both"/>
      </w:pPr>
      <w:r w:rsidRPr="002358DC">
        <w:rPr>
          <w:b/>
          <w:bCs/>
        </w:rPr>
        <w:t xml:space="preserve">Основными задачами Программы являются: </w:t>
      </w:r>
    </w:p>
    <w:p w:rsidR="00DE468E" w:rsidRPr="002358DC" w:rsidRDefault="00DE468E" w:rsidP="00DE468E">
      <w:pPr>
        <w:pStyle w:val="Default"/>
        <w:ind w:firstLine="709"/>
        <w:jc w:val="both"/>
      </w:pPr>
      <w:r w:rsidRPr="002358DC">
        <w:t xml:space="preserve">1. Уменьшение потребления энергии и </w:t>
      </w:r>
      <w:proofErr w:type="gramStart"/>
      <w:r w:rsidRPr="002358DC">
        <w:t>связанных</w:t>
      </w:r>
      <w:proofErr w:type="gramEnd"/>
      <w:r w:rsidRPr="002358DC">
        <w:t xml:space="preserve"> с этим затраты по муниципальному образованию </w:t>
      </w:r>
      <w:r>
        <w:t>Черноозерный</w:t>
      </w:r>
      <w:r w:rsidRPr="002358DC">
        <w:t xml:space="preserve"> сельсовет. </w:t>
      </w:r>
    </w:p>
    <w:p w:rsidR="00DE468E" w:rsidRPr="002358DC" w:rsidRDefault="00DE468E" w:rsidP="00DE468E">
      <w:pPr>
        <w:pStyle w:val="Default"/>
        <w:ind w:firstLine="709"/>
        <w:jc w:val="both"/>
      </w:pPr>
      <w:r w:rsidRPr="002358DC">
        <w:t xml:space="preserve">2. Комплексное внедрение энергосберегающих технологий, предполагающее реализацию затратных мероприятий по энергосбережению и повышению энергетической эффективности. </w:t>
      </w:r>
    </w:p>
    <w:p w:rsidR="00DE468E" w:rsidRPr="002358DC" w:rsidRDefault="00DE468E" w:rsidP="00DE468E">
      <w:pPr>
        <w:pStyle w:val="Default"/>
        <w:ind w:firstLine="709"/>
        <w:jc w:val="both"/>
      </w:pPr>
      <w:r w:rsidRPr="002358DC">
        <w:t xml:space="preserve">3. Разработка и реализация на объектах мероприятий по энергосбережению и повышению энергетической эффективности с учетом предшествующего опыта реализации энергосберегающих мероприятий. </w:t>
      </w:r>
    </w:p>
    <w:p w:rsidR="00DE468E" w:rsidRPr="002358DC" w:rsidRDefault="00DE468E" w:rsidP="00DE46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8DC">
        <w:rPr>
          <w:rFonts w:ascii="Times New Roman" w:hAnsi="Times New Roman" w:cs="Times New Roman"/>
          <w:sz w:val="24"/>
          <w:szCs w:val="24"/>
        </w:rPr>
        <w:t xml:space="preserve">Поставленные цели и задачи в рамках Программы направлены на повышение эффективности использования энергетических ресурсов при их потреблении, лишь только при их последовательной и полной реализации возможно повышение энергетической эффективности на объектах, находящихся в собственности муниципального образования </w:t>
      </w:r>
      <w:r w:rsidRPr="002437FF">
        <w:rPr>
          <w:rFonts w:ascii="Times New Roman" w:hAnsi="Times New Roman" w:cs="Times New Roman"/>
          <w:sz w:val="24"/>
          <w:szCs w:val="24"/>
        </w:rPr>
        <w:t>Черноозерный</w:t>
      </w:r>
      <w:r w:rsidRPr="002358DC">
        <w:rPr>
          <w:rFonts w:ascii="Times New Roman" w:hAnsi="Times New Roman" w:cs="Times New Roman"/>
          <w:sz w:val="24"/>
          <w:szCs w:val="24"/>
        </w:rPr>
        <w:t xml:space="preserve"> сельсовет.</w:t>
      </w:r>
    </w:p>
    <w:p w:rsidR="00DE468E" w:rsidRPr="002358DC" w:rsidRDefault="00DE468E" w:rsidP="00DE468E">
      <w:pPr>
        <w:pStyle w:val="Default"/>
        <w:jc w:val="center"/>
      </w:pPr>
      <w:r w:rsidRPr="002358DC">
        <w:rPr>
          <w:b/>
          <w:bCs/>
        </w:rPr>
        <w:lastRenderedPageBreak/>
        <w:t>3. Приоритеты муниципальной политики в сфере реализации муниципальной программы, целевые показатели, описание ожидаемых результатов, сроков и этапов реализации муниципальной программы.</w:t>
      </w:r>
    </w:p>
    <w:p w:rsidR="00DE468E" w:rsidRPr="002358DC" w:rsidRDefault="00DE468E" w:rsidP="00DE468E">
      <w:pPr>
        <w:pStyle w:val="Default"/>
        <w:ind w:firstLine="709"/>
        <w:jc w:val="both"/>
      </w:pPr>
      <w:r w:rsidRPr="002358DC">
        <w:t xml:space="preserve">Программа разработана в соответствии с Федеральным законом от 23.11.2009 </w:t>
      </w:r>
      <w:r w:rsidRPr="002358DC">
        <w:br/>
        <w:t xml:space="preserve">№ 261–ФЗ «Об энергосбережении и повышении энергетической эффективности и о внесении изменений в отдельные законодательные акты Российской Федерации». </w:t>
      </w:r>
    </w:p>
    <w:p w:rsidR="00DE468E" w:rsidRPr="002358DC" w:rsidRDefault="00DE468E" w:rsidP="00DE468E">
      <w:pPr>
        <w:pStyle w:val="Default"/>
        <w:ind w:firstLine="709"/>
        <w:jc w:val="both"/>
      </w:pPr>
      <w:r w:rsidRPr="002358DC">
        <w:t xml:space="preserve">Целью муниципальной программы является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 </w:t>
      </w:r>
    </w:p>
    <w:p w:rsidR="00DE468E" w:rsidRPr="002358DC" w:rsidRDefault="00DE468E" w:rsidP="00DE468E">
      <w:pPr>
        <w:pStyle w:val="Default"/>
        <w:ind w:firstLine="709"/>
        <w:jc w:val="both"/>
      </w:pPr>
      <w:r w:rsidRPr="002358DC">
        <w:t xml:space="preserve">Целевые показатели реализации муниципальной программы: </w:t>
      </w:r>
    </w:p>
    <w:p w:rsidR="00DE468E" w:rsidRPr="002358DC" w:rsidRDefault="00DE468E" w:rsidP="00DE468E">
      <w:pPr>
        <w:pStyle w:val="Default"/>
        <w:ind w:firstLine="709"/>
        <w:jc w:val="both"/>
      </w:pPr>
      <w:r w:rsidRPr="002358DC">
        <w:t xml:space="preserve">1. Реализация организационных мероприятий по энергосбережению и повышению энергетической эффективности; </w:t>
      </w:r>
    </w:p>
    <w:p w:rsidR="00DE468E" w:rsidRPr="002358DC" w:rsidRDefault="00DE468E" w:rsidP="00DE468E">
      <w:pPr>
        <w:pStyle w:val="Default"/>
        <w:ind w:firstLine="709"/>
        <w:jc w:val="both"/>
      </w:pPr>
      <w:r w:rsidRPr="002358DC">
        <w:t xml:space="preserve">2. Оснащение приборами учета используемых энергетических ресурсов; </w:t>
      </w:r>
    </w:p>
    <w:p w:rsidR="00DE468E" w:rsidRDefault="00DE468E" w:rsidP="00DE468E">
      <w:pPr>
        <w:pStyle w:val="Default"/>
        <w:ind w:firstLine="709"/>
        <w:jc w:val="both"/>
      </w:pPr>
      <w:r w:rsidRPr="002358DC">
        <w:t xml:space="preserve">3. Повышение эффективности системы электроснабжения, теплоснабжения, водоотведения и водоснабжения. </w:t>
      </w:r>
    </w:p>
    <w:p w:rsidR="00DE468E" w:rsidRPr="002358DC" w:rsidRDefault="00DE468E" w:rsidP="00DE468E">
      <w:pPr>
        <w:pStyle w:val="Default"/>
        <w:ind w:firstLine="709"/>
        <w:jc w:val="both"/>
      </w:pPr>
      <w:r w:rsidRPr="002358DC">
        <w:t xml:space="preserve">Реализация программы позволит: </w:t>
      </w:r>
    </w:p>
    <w:p w:rsidR="00DE468E" w:rsidRPr="002358DC" w:rsidRDefault="00DE468E" w:rsidP="00DE468E">
      <w:pPr>
        <w:pStyle w:val="Default"/>
        <w:ind w:firstLine="709"/>
        <w:jc w:val="both"/>
      </w:pPr>
      <w:r w:rsidRPr="002358DC">
        <w:t xml:space="preserve">- осуществить переход на </w:t>
      </w:r>
      <w:proofErr w:type="spellStart"/>
      <w:r w:rsidRPr="002358DC">
        <w:t>энергоэффективный</w:t>
      </w:r>
      <w:proofErr w:type="spellEnd"/>
      <w:r w:rsidRPr="002358DC">
        <w:t xml:space="preserve"> путь развития; </w:t>
      </w:r>
    </w:p>
    <w:p w:rsidR="00DE468E" w:rsidRPr="002358DC" w:rsidRDefault="00DE468E" w:rsidP="00DE468E">
      <w:pPr>
        <w:pStyle w:val="Default"/>
        <w:ind w:firstLine="709"/>
        <w:jc w:val="both"/>
      </w:pPr>
      <w:r w:rsidRPr="002358DC">
        <w:t xml:space="preserve">- оптимизировать топливно-энергетический баланс; </w:t>
      </w:r>
    </w:p>
    <w:p w:rsidR="00DE468E" w:rsidRPr="002358DC" w:rsidRDefault="00DE468E" w:rsidP="00DE468E">
      <w:pPr>
        <w:pStyle w:val="Default"/>
        <w:ind w:firstLine="709"/>
        <w:jc w:val="both"/>
      </w:pPr>
      <w:r w:rsidRPr="002358DC">
        <w:t xml:space="preserve">- уменьшить бюджетные затраты на приобретение ТЭР. </w:t>
      </w:r>
    </w:p>
    <w:p w:rsidR="00DE468E" w:rsidRPr="002358DC" w:rsidRDefault="00DE468E" w:rsidP="00DE468E">
      <w:pPr>
        <w:pStyle w:val="Default"/>
        <w:ind w:firstLine="709"/>
        <w:jc w:val="both"/>
      </w:pPr>
      <w:r w:rsidRPr="002358DC">
        <w:t xml:space="preserve">Муниципальная программа рассчитана на 2024-2027 года. </w:t>
      </w:r>
    </w:p>
    <w:p w:rsidR="00DE468E" w:rsidRPr="002358DC" w:rsidRDefault="00DE468E" w:rsidP="00DE468E">
      <w:pPr>
        <w:pStyle w:val="Default"/>
        <w:ind w:firstLine="709"/>
        <w:jc w:val="both"/>
      </w:pPr>
      <w:r w:rsidRPr="002358DC">
        <w:t xml:space="preserve">Сведения о целевых показателях реализации муниципальной программы представлены в приложении №1 к муниципальной программе. </w:t>
      </w:r>
    </w:p>
    <w:p w:rsidR="00DE468E" w:rsidRPr="002358DC" w:rsidRDefault="00DE468E" w:rsidP="00DE468E">
      <w:pPr>
        <w:pStyle w:val="Default"/>
        <w:ind w:firstLine="709"/>
        <w:jc w:val="both"/>
      </w:pPr>
    </w:p>
    <w:p w:rsidR="00DE468E" w:rsidRPr="002358DC" w:rsidRDefault="00DE468E" w:rsidP="00DE468E">
      <w:pPr>
        <w:pStyle w:val="Default"/>
        <w:jc w:val="center"/>
        <w:rPr>
          <w:b/>
          <w:bCs/>
        </w:rPr>
      </w:pPr>
      <w:r w:rsidRPr="002358DC">
        <w:rPr>
          <w:b/>
          <w:bCs/>
        </w:rPr>
        <w:t>4.Перечень программных мероприятий</w:t>
      </w:r>
    </w:p>
    <w:p w:rsidR="00DE468E" w:rsidRPr="002358DC" w:rsidRDefault="00DE468E" w:rsidP="00DE468E">
      <w:pPr>
        <w:pStyle w:val="Default"/>
        <w:jc w:val="center"/>
        <w:rPr>
          <w:b/>
          <w:bCs/>
        </w:rPr>
      </w:pPr>
    </w:p>
    <w:p w:rsidR="00DE468E" w:rsidRPr="002358DC" w:rsidRDefault="00DE468E" w:rsidP="00DE468E">
      <w:pPr>
        <w:pStyle w:val="Default"/>
        <w:ind w:firstLine="851"/>
        <w:jc w:val="both"/>
        <w:rPr>
          <w:bCs/>
        </w:rPr>
      </w:pPr>
      <w:r w:rsidRPr="002358DC">
        <w:rPr>
          <w:bCs/>
        </w:rPr>
        <w:t xml:space="preserve">Перечень мероприятий Программы нацелен на реализацию первоочередных мер, обеспечивающих повышение энергетической эффективности бюджетных учреждений муниципального образования </w:t>
      </w:r>
      <w:r w:rsidRPr="00167465">
        <w:t xml:space="preserve">Черноозерный </w:t>
      </w:r>
      <w:r w:rsidRPr="002358DC">
        <w:rPr>
          <w:bCs/>
        </w:rPr>
        <w:t>сельсовет.</w:t>
      </w:r>
    </w:p>
    <w:p w:rsidR="00DE468E" w:rsidRPr="002358DC" w:rsidRDefault="00DE468E" w:rsidP="00DE468E">
      <w:pPr>
        <w:pStyle w:val="Default"/>
        <w:ind w:firstLine="851"/>
        <w:jc w:val="both"/>
        <w:rPr>
          <w:bCs/>
        </w:rPr>
      </w:pPr>
    </w:p>
    <w:p w:rsidR="00DE468E" w:rsidRPr="002358DC" w:rsidRDefault="00DE468E" w:rsidP="00DE468E">
      <w:pPr>
        <w:pStyle w:val="Default"/>
        <w:ind w:firstLine="851"/>
        <w:jc w:val="both"/>
      </w:pPr>
    </w:p>
    <w:p w:rsidR="00DE468E" w:rsidRPr="002358DC" w:rsidRDefault="00DE468E" w:rsidP="00DE46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58DC">
        <w:rPr>
          <w:rFonts w:ascii="Times New Roman" w:hAnsi="Times New Roman" w:cs="Times New Roman"/>
          <w:b/>
          <w:bCs/>
          <w:sz w:val="24"/>
          <w:szCs w:val="24"/>
        </w:rPr>
        <w:t>Перечень основных мероприятий программы:</w:t>
      </w:r>
    </w:p>
    <w:p w:rsidR="00DE468E" w:rsidRPr="002358DC" w:rsidRDefault="00DE468E" w:rsidP="00DE46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6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096"/>
        <w:gridCol w:w="2693"/>
      </w:tblGrid>
      <w:tr w:rsidR="00DE468E" w:rsidRPr="002358DC" w:rsidTr="00555FDD">
        <w:trPr>
          <w:trHeight w:val="109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468E" w:rsidRPr="002358DC" w:rsidRDefault="00DE468E" w:rsidP="00555FDD">
            <w:pPr>
              <w:pStyle w:val="Default"/>
            </w:pPr>
            <w:r w:rsidRPr="002358DC">
              <w:t xml:space="preserve">№ </w:t>
            </w:r>
            <w:proofErr w:type="gramStart"/>
            <w:r w:rsidRPr="002358DC">
              <w:t>п</w:t>
            </w:r>
            <w:proofErr w:type="gramEnd"/>
            <w:r w:rsidRPr="002358DC">
              <w:t xml:space="preserve">/п </w:t>
            </w:r>
          </w:p>
        </w:tc>
        <w:tc>
          <w:tcPr>
            <w:tcW w:w="6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468E" w:rsidRPr="002358DC" w:rsidRDefault="00DE468E" w:rsidP="00555FDD">
            <w:pPr>
              <w:pStyle w:val="Default"/>
            </w:pPr>
            <w:r w:rsidRPr="002358DC">
              <w:t xml:space="preserve">Наименование мероприятия 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468E" w:rsidRPr="002358DC" w:rsidRDefault="00DE468E" w:rsidP="00555FDD">
            <w:pPr>
              <w:pStyle w:val="Default"/>
            </w:pPr>
            <w:r w:rsidRPr="002358DC">
              <w:t xml:space="preserve">Наименование расходов по мероприятию </w:t>
            </w:r>
          </w:p>
        </w:tc>
      </w:tr>
      <w:tr w:rsidR="00DE468E" w:rsidRPr="002358DC" w:rsidTr="00555FDD">
        <w:trPr>
          <w:trHeight w:val="245"/>
        </w:trPr>
        <w:tc>
          <w:tcPr>
            <w:tcW w:w="675" w:type="dxa"/>
            <w:tcBorders>
              <w:top w:val="single" w:sz="12" w:space="0" w:color="auto"/>
            </w:tcBorders>
          </w:tcPr>
          <w:p w:rsidR="00DE468E" w:rsidRPr="002358DC" w:rsidRDefault="00DE468E" w:rsidP="00555FDD">
            <w:pPr>
              <w:pStyle w:val="Default"/>
            </w:pPr>
            <w:r w:rsidRPr="002358DC">
              <w:t xml:space="preserve">1 </w:t>
            </w:r>
          </w:p>
        </w:tc>
        <w:tc>
          <w:tcPr>
            <w:tcW w:w="6096" w:type="dxa"/>
            <w:tcBorders>
              <w:top w:val="single" w:sz="12" w:space="0" w:color="auto"/>
            </w:tcBorders>
          </w:tcPr>
          <w:p w:rsidR="00DE468E" w:rsidRPr="002358DC" w:rsidRDefault="00DE468E" w:rsidP="00555FDD">
            <w:pPr>
              <w:pStyle w:val="Default"/>
            </w:pPr>
            <w:r>
              <w:t>Закупка энергосберегающего оборудования высоких классов энергетической эффективности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DE468E" w:rsidRPr="00025CD6" w:rsidRDefault="00DE468E" w:rsidP="00555FDD">
            <w:pPr>
              <w:pStyle w:val="Default"/>
            </w:pPr>
            <w:r w:rsidRPr="00025CD6">
              <w:t xml:space="preserve">Бюджет </w:t>
            </w:r>
            <w:r w:rsidRPr="00167465">
              <w:t>Черноозерн</w:t>
            </w:r>
            <w:r>
              <w:t>ого</w:t>
            </w:r>
            <w:r w:rsidRPr="00167465">
              <w:t xml:space="preserve"> </w:t>
            </w:r>
            <w:r w:rsidRPr="00025CD6">
              <w:t xml:space="preserve">сельсовета </w:t>
            </w:r>
          </w:p>
        </w:tc>
      </w:tr>
      <w:tr w:rsidR="00DE468E" w:rsidRPr="002358DC" w:rsidTr="00555FDD">
        <w:trPr>
          <w:trHeight w:val="245"/>
        </w:trPr>
        <w:tc>
          <w:tcPr>
            <w:tcW w:w="675" w:type="dxa"/>
          </w:tcPr>
          <w:p w:rsidR="00DE468E" w:rsidRPr="002358DC" w:rsidRDefault="00DE468E" w:rsidP="00555FDD">
            <w:pPr>
              <w:pStyle w:val="Default"/>
            </w:pPr>
            <w:r w:rsidRPr="002358DC">
              <w:t>2</w:t>
            </w:r>
          </w:p>
        </w:tc>
        <w:tc>
          <w:tcPr>
            <w:tcW w:w="6096" w:type="dxa"/>
          </w:tcPr>
          <w:p w:rsidR="00DE468E" w:rsidRPr="002358DC" w:rsidRDefault="00DE468E" w:rsidP="00555FDD">
            <w:pPr>
              <w:pStyle w:val="Default"/>
            </w:pPr>
            <w:r w:rsidRPr="002358DC">
              <w:t>Организация уличного освещения</w:t>
            </w:r>
            <w:proofErr w:type="gramStart"/>
            <w:r w:rsidRPr="002358DC">
              <w:t xml:space="preserve"> ,</w:t>
            </w:r>
            <w:proofErr w:type="gramEnd"/>
            <w:r w:rsidRPr="002358DC">
              <w:t xml:space="preserve"> с приведением параметров освещенности в соответствие нормам искусственного освещения селитебных территорий</w:t>
            </w:r>
          </w:p>
        </w:tc>
        <w:tc>
          <w:tcPr>
            <w:tcW w:w="2693" w:type="dxa"/>
          </w:tcPr>
          <w:p w:rsidR="00DE468E" w:rsidRPr="00025CD6" w:rsidRDefault="00DE468E" w:rsidP="00555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CD6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Pr="00167465">
              <w:rPr>
                <w:rFonts w:ascii="Times New Roman" w:hAnsi="Times New Roman" w:cs="Times New Roman"/>
                <w:sz w:val="24"/>
                <w:szCs w:val="24"/>
              </w:rPr>
              <w:t xml:space="preserve">Черноозерного </w:t>
            </w:r>
            <w:r w:rsidRPr="00025CD6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</w:p>
        </w:tc>
      </w:tr>
      <w:tr w:rsidR="00DE468E" w:rsidRPr="002358DC" w:rsidTr="00555FDD">
        <w:trPr>
          <w:trHeight w:val="385"/>
        </w:trPr>
        <w:tc>
          <w:tcPr>
            <w:tcW w:w="675" w:type="dxa"/>
          </w:tcPr>
          <w:p w:rsidR="00DE468E" w:rsidRPr="002358DC" w:rsidRDefault="00DE468E" w:rsidP="00555FDD">
            <w:pPr>
              <w:pStyle w:val="Default"/>
            </w:pPr>
            <w:r>
              <w:t>3</w:t>
            </w:r>
          </w:p>
        </w:tc>
        <w:tc>
          <w:tcPr>
            <w:tcW w:w="6096" w:type="dxa"/>
          </w:tcPr>
          <w:p w:rsidR="00DE468E" w:rsidRPr="002358DC" w:rsidRDefault="00DE468E" w:rsidP="00555FDD">
            <w:pPr>
              <w:pStyle w:val="Default"/>
            </w:pPr>
            <w:r w:rsidRPr="002358DC">
              <w:t xml:space="preserve">Информирование население (потребителей) о требованиях законодательства по оснащению приборами учета водо-, тепло-, электропотребления (изготовление информационных стендов)  </w:t>
            </w:r>
          </w:p>
        </w:tc>
        <w:tc>
          <w:tcPr>
            <w:tcW w:w="2693" w:type="dxa"/>
          </w:tcPr>
          <w:p w:rsidR="00DE468E" w:rsidRPr="00025CD6" w:rsidRDefault="00DE468E" w:rsidP="00555FDD">
            <w:pPr>
              <w:pStyle w:val="Default"/>
            </w:pPr>
            <w:r w:rsidRPr="00025CD6">
              <w:t xml:space="preserve">Не требует затрат </w:t>
            </w:r>
          </w:p>
        </w:tc>
      </w:tr>
      <w:tr w:rsidR="00DE468E" w:rsidRPr="002358DC" w:rsidTr="00555FDD">
        <w:trPr>
          <w:trHeight w:val="2178"/>
        </w:trPr>
        <w:tc>
          <w:tcPr>
            <w:tcW w:w="675" w:type="dxa"/>
          </w:tcPr>
          <w:p w:rsidR="00DE468E" w:rsidRPr="002358DC" w:rsidRDefault="00DE468E" w:rsidP="00555FDD">
            <w:pPr>
              <w:pStyle w:val="Default"/>
            </w:pPr>
            <w:r>
              <w:t>4</w:t>
            </w:r>
          </w:p>
        </w:tc>
        <w:tc>
          <w:tcPr>
            <w:tcW w:w="6096" w:type="dxa"/>
          </w:tcPr>
          <w:p w:rsidR="00DE468E" w:rsidRPr="002358DC" w:rsidRDefault="00DE468E" w:rsidP="00555FDD">
            <w:pPr>
              <w:pStyle w:val="Default"/>
            </w:pPr>
            <w:r w:rsidRPr="002358DC">
              <w:t xml:space="preserve">Мероприятия, обеспечивающие распространение информации об установленных </w:t>
            </w:r>
            <w:proofErr w:type="gramStart"/>
            <w:r w:rsidRPr="002358DC">
              <w:t>законодательством</w:t>
            </w:r>
            <w:proofErr w:type="gramEnd"/>
            <w:r w:rsidRPr="002358DC">
              <w:t xml:space="preserve"> об энергосбережении и повышении энергетической эффективности требованиях, предъявляемых к собственникам жилых домов, информирование жителей о возможных типовых решениях повышения энергетической эффективности и энергосбережения (использование энергосберегающих ламп, приборов </w:t>
            </w:r>
            <w:r w:rsidRPr="002358DC">
              <w:lastRenderedPageBreak/>
              <w:t xml:space="preserve">учета, более экономичных бытовых приборов, утепления и т.д.) </w:t>
            </w:r>
          </w:p>
        </w:tc>
        <w:tc>
          <w:tcPr>
            <w:tcW w:w="2693" w:type="dxa"/>
          </w:tcPr>
          <w:p w:rsidR="00DE468E" w:rsidRPr="002358DC" w:rsidRDefault="00DE468E" w:rsidP="00555FDD">
            <w:pPr>
              <w:pStyle w:val="Default"/>
            </w:pPr>
            <w:r w:rsidRPr="002358DC">
              <w:lastRenderedPageBreak/>
              <w:t xml:space="preserve">Не требует затрат </w:t>
            </w:r>
          </w:p>
        </w:tc>
      </w:tr>
    </w:tbl>
    <w:p w:rsidR="00DE468E" w:rsidRPr="002358DC" w:rsidRDefault="00DE468E" w:rsidP="00DE46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468E" w:rsidRPr="002358DC" w:rsidRDefault="00DE468E" w:rsidP="00DE468E">
      <w:pPr>
        <w:pStyle w:val="Default"/>
        <w:ind w:firstLine="709"/>
        <w:jc w:val="both"/>
      </w:pPr>
      <w:r w:rsidRPr="002358DC">
        <w:t xml:space="preserve">План реализации муниципальной программы представлен в приложении №2 к муниципальной программе. </w:t>
      </w:r>
    </w:p>
    <w:p w:rsidR="00DE468E" w:rsidRPr="002358DC" w:rsidRDefault="00DE468E" w:rsidP="00DE468E">
      <w:pPr>
        <w:pStyle w:val="Default"/>
        <w:ind w:firstLine="709"/>
        <w:jc w:val="both"/>
      </w:pPr>
    </w:p>
    <w:p w:rsidR="00DE468E" w:rsidRPr="002358DC" w:rsidRDefault="00DE468E" w:rsidP="00DE468E">
      <w:pPr>
        <w:pStyle w:val="Default"/>
        <w:jc w:val="center"/>
        <w:rPr>
          <w:b/>
          <w:bCs/>
        </w:rPr>
      </w:pPr>
      <w:r w:rsidRPr="002358DC">
        <w:rPr>
          <w:b/>
          <w:bCs/>
        </w:rPr>
        <w:t>5. Обоснование ресурсного обеспечения</w:t>
      </w:r>
    </w:p>
    <w:p w:rsidR="00DE468E" w:rsidRPr="002358DC" w:rsidRDefault="00DE468E" w:rsidP="00DE468E">
      <w:pPr>
        <w:pStyle w:val="Default"/>
        <w:jc w:val="center"/>
      </w:pPr>
    </w:p>
    <w:p w:rsidR="00DE468E" w:rsidRPr="002358DC" w:rsidRDefault="00DE468E" w:rsidP="00DE468E">
      <w:pPr>
        <w:pStyle w:val="Default"/>
        <w:ind w:firstLine="709"/>
        <w:jc w:val="both"/>
      </w:pPr>
      <w:r w:rsidRPr="002358DC">
        <w:t xml:space="preserve">Финансовое обеспечение реализации Программы осуществляется за счет бюджета муниципального образования </w:t>
      </w:r>
      <w:r>
        <w:t>Черноозерный</w:t>
      </w:r>
      <w:r w:rsidRPr="002358DC">
        <w:t xml:space="preserve"> сельсовет, бюджета муниципального образования </w:t>
      </w:r>
      <w:r>
        <w:t>Ширинский</w:t>
      </w:r>
      <w:r w:rsidRPr="002358DC">
        <w:t xml:space="preserve"> район, бюджета Республики Хакасия. Ежегодные объемы финансирования Программы будут </w:t>
      </w:r>
      <w:proofErr w:type="gramStart"/>
      <w:r w:rsidRPr="002358DC">
        <w:t>уточнятся</w:t>
      </w:r>
      <w:proofErr w:type="gramEnd"/>
      <w:r w:rsidRPr="002358DC">
        <w:t xml:space="preserve">, исходя из возможностей бюджетов муниципального образования </w:t>
      </w:r>
      <w:r>
        <w:t>Черноозерный</w:t>
      </w:r>
      <w:r w:rsidRPr="002358DC">
        <w:t xml:space="preserve"> сельсовет и с учетом предоставляемых субсидий на реализацию мероприятий по энергосбережению, на соответствующих финансовый год. </w:t>
      </w:r>
    </w:p>
    <w:p w:rsidR="00DE468E" w:rsidRPr="002358DC" w:rsidRDefault="00DE468E" w:rsidP="00DE46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468E" w:rsidRPr="002358DC" w:rsidRDefault="00DE468E" w:rsidP="00DE46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468E" w:rsidRPr="002358DC" w:rsidRDefault="00DE468E" w:rsidP="00DE46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58DC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1"/>
        <w:gridCol w:w="4064"/>
        <w:gridCol w:w="4786"/>
      </w:tblGrid>
      <w:tr w:rsidR="00DE468E" w:rsidRPr="002358DC" w:rsidTr="00555FDD">
        <w:trPr>
          <w:trHeight w:val="245"/>
        </w:trPr>
        <w:tc>
          <w:tcPr>
            <w:tcW w:w="377" w:type="pct"/>
          </w:tcPr>
          <w:p w:rsidR="00DE468E" w:rsidRPr="002358DC" w:rsidRDefault="00DE468E" w:rsidP="00555FDD">
            <w:pPr>
              <w:pStyle w:val="Default"/>
            </w:pPr>
            <w:r w:rsidRPr="002358DC">
              <w:t xml:space="preserve">№ </w:t>
            </w:r>
            <w:proofErr w:type="gramStart"/>
            <w:r w:rsidRPr="002358DC">
              <w:t>п</w:t>
            </w:r>
            <w:proofErr w:type="gramEnd"/>
            <w:r w:rsidRPr="002358DC">
              <w:t xml:space="preserve">/п </w:t>
            </w:r>
          </w:p>
        </w:tc>
        <w:tc>
          <w:tcPr>
            <w:tcW w:w="2123" w:type="pct"/>
            <w:vAlign w:val="center"/>
          </w:tcPr>
          <w:p w:rsidR="00DE468E" w:rsidRPr="002358DC" w:rsidRDefault="00DE468E" w:rsidP="00555FDD">
            <w:pPr>
              <w:pStyle w:val="Default"/>
            </w:pPr>
            <w:r w:rsidRPr="002358DC">
              <w:t xml:space="preserve">Годы </w:t>
            </w:r>
          </w:p>
        </w:tc>
        <w:tc>
          <w:tcPr>
            <w:tcW w:w="2500" w:type="pct"/>
          </w:tcPr>
          <w:p w:rsidR="00DE468E" w:rsidRPr="002358DC" w:rsidRDefault="00DE468E" w:rsidP="00555FDD">
            <w:pPr>
              <w:pStyle w:val="Default"/>
            </w:pPr>
            <w:r w:rsidRPr="002358DC">
              <w:t xml:space="preserve">Объем финансирования из бюджета </w:t>
            </w:r>
            <w:r w:rsidRPr="00167465">
              <w:t>Черноозерн</w:t>
            </w:r>
            <w:r>
              <w:t>ого</w:t>
            </w:r>
            <w:r w:rsidRPr="00167465">
              <w:t xml:space="preserve"> </w:t>
            </w:r>
            <w:r w:rsidRPr="002358DC">
              <w:t>сельсовета (</w:t>
            </w:r>
            <w:proofErr w:type="spellStart"/>
            <w:r w:rsidRPr="002358DC">
              <w:t>тыс</w:t>
            </w:r>
            <w:proofErr w:type="gramStart"/>
            <w:r w:rsidRPr="002358DC">
              <w:t>.р</w:t>
            </w:r>
            <w:proofErr w:type="gramEnd"/>
            <w:r w:rsidRPr="002358DC">
              <w:t>уб</w:t>
            </w:r>
            <w:proofErr w:type="spellEnd"/>
            <w:r w:rsidRPr="002358DC">
              <w:t xml:space="preserve">.) </w:t>
            </w:r>
          </w:p>
        </w:tc>
      </w:tr>
      <w:tr w:rsidR="00DE468E" w:rsidRPr="002358DC" w:rsidTr="00555FDD">
        <w:trPr>
          <w:trHeight w:val="109"/>
        </w:trPr>
        <w:tc>
          <w:tcPr>
            <w:tcW w:w="377" w:type="pct"/>
          </w:tcPr>
          <w:p w:rsidR="00DE468E" w:rsidRPr="002358DC" w:rsidRDefault="00DE468E" w:rsidP="00555FDD">
            <w:pPr>
              <w:pStyle w:val="Default"/>
            </w:pPr>
            <w:r w:rsidRPr="002358DC">
              <w:t xml:space="preserve">1 </w:t>
            </w:r>
          </w:p>
        </w:tc>
        <w:tc>
          <w:tcPr>
            <w:tcW w:w="2123" w:type="pct"/>
          </w:tcPr>
          <w:p w:rsidR="00DE468E" w:rsidRPr="002358DC" w:rsidRDefault="00DE468E" w:rsidP="00555FDD">
            <w:pPr>
              <w:pStyle w:val="Default"/>
            </w:pPr>
            <w:r w:rsidRPr="002358DC">
              <w:t xml:space="preserve">2024 </w:t>
            </w:r>
          </w:p>
        </w:tc>
        <w:tc>
          <w:tcPr>
            <w:tcW w:w="2500" w:type="pct"/>
          </w:tcPr>
          <w:p w:rsidR="00DE468E" w:rsidRPr="002358DC" w:rsidRDefault="00DE468E" w:rsidP="00555FDD">
            <w:pPr>
              <w:pStyle w:val="Default"/>
            </w:pPr>
            <w:r>
              <w:t xml:space="preserve">17,0 </w:t>
            </w:r>
          </w:p>
        </w:tc>
      </w:tr>
      <w:tr w:rsidR="00DE468E" w:rsidRPr="002358DC" w:rsidTr="00555FDD">
        <w:trPr>
          <w:trHeight w:val="109"/>
        </w:trPr>
        <w:tc>
          <w:tcPr>
            <w:tcW w:w="377" w:type="pct"/>
          </w:tcPr>
          <w:p w:rsidR="00DE468E" w:rsidRPr="002358DC" w:rsidRDefault="00DE468E" w:rsidP="00555FDD">
            <w:pPr>
              <w:pStyle w:val="Default"/>
            </w:pPr>
            <w:r w:rsidRPr="002358DC">
              <w:t xml:space="preserve">2 </w:t>
            </w:r>
          </w:p>
        </w:tc>
        <w:tc>
          <w:tcPr>
            <w:tcW w:w="2123" w:type="pct"/>
          </w:tcPr>
          <w:p w:rsidR="00DE468E" w:rsidRPr="002358DC" w:rsidRDefault="00DE468E" w:rsidP="00555FDD">
            <w:pPr>
              <w:pStyle w:val="Default"/>
            </w:pPr>
            <w:r w:rsidRPr="002358DC">
              <w:t xml:space="preserve">2025 </w:t>
            </w:r>
          </w:p>
        </w:tc>
        <w:tc>
          <w:tcPr>
            <w:tcW w:w="2500" w:type="pct"/>
          </w:tcPr>
          <w:p w:rsidR="00DE468E" w:rsidRPr="002358DC" w:rsidRDefault="00DE468E" w:rsidP="00555FDD">
            <w:pPr>
              <w:pStyle w:val="Default"/>
            </w:pPr>
            <w:r>
              <w:t>20,0</w:t>
            </w:r>
          </w:p>
        </w:tc>
      </w:tr>
      <w:tr w:rsidR="00DE468E" w:rsidRPr="002358DC" w:rsidTr="00555FDD">
        <w:trPr>
          <w:trHeight w:val="109"/>
        </w:trPr>
        <w:tc>
          <w:tcPr>
            <w:tcW w:w="377" w:type="pct"/>
          </w:tcPr>
          <w:p w:rsidR="00DE468E" w:rsidRPr="002358DC" w:rsidRDefault="00DE468E" w:rsidP="00555FDD">
            <w:pPr>
              <w:pStyle w:val="Default"/>
            </w:pPr>
            <w:r w:rsidRPr="002358DC">
              <w:t xml:space="preserve">3 </w:t>
            </w:r>
          </w:p>
        </w:tc>
        <w:tc>
          <w:tcPr>
            <w:tcW w:w="2123" w:type="pct"/>
          </w:tcPr>
          <w:p w:rsidR="00DE468E" w:rsidRPr="002358DC" w:rsidRDefault="00DE468E" w:rsidP="00555FDD">
            <w:pPr>
              <w:pStyle w:val="Default"/>
            </w:pPr>
            <w:r w:rsidRPr="002358DC">
              <w:t xml:space="preserve">2026 </w:t>
            </w:r>
          </w:p>
        </w:tc>
        <w:tc>
          <w:tcPr>
            <w:tcW w:w="2500" w:type="pct"/>
          </w:tcPr>
          <w:p w:rsidR="00DE468E" w:rsidRPr="002358DC" w:rsidRDefault="00DE468E" w:rsidP="00555FDD">
            <w:pPr>
              <w:pStyle w:val="Default"/>
            </w:pPr>
            <w:r>
              <w:t>20,0</w:t>
            </w:r>
          </w:p>
        </w:tc>
      </w:tr>
      <w:tr w:rsidR="00DE468E" w:rsidRPr="002358DC" w:rsidTr="00555FDD">
        <w:trPr>
          <w:trHeight w:val="109"/>
        </w:trPr>
        <w:tc>
          <w:tcPr>
            <w:tcW w:w="377" w:type="pct"/>
          </w:tcPr>
          <w:p w:rsidR="00DE468E" w:rsidRPr="002358DC" w:rsidRDefault="00DE468E" w:rsidP="00555FDD">
            <w:pPr>
              <w:pStyle w:val="Default"/>
            </w:pPr>
            <w:r w:rsidRPr="002358DC">
              <w:t xml:space="preserve">4 </w:t>
            </w:r>
          </w:p>
        </w:tc>
        <w:tc>
          <w:tcPr>
            <w:tcW w:w="2123" w:type="pct"/>
          </w:tcPr>
          <w:p w:rsidR="00DE468E" w:rsidRPr="002358DC" w:rsidRDefault="00DE468E" w:rsidP="00555FDD">
            <w:pPr>
              <w:pStyle w:val="Default"/>
            </w:pPr>
            <w:r w:rsidRPr="002358DC">
              <w:t>2027</w:t>
            </w:r>
          </w:p>
        </w:tc>
        <w:tc>
          <w:tcPr>
            <w:tcW w:w="2500" w:type="pct"/>
          </w:tcPr>
          <w:p w:rsidR="00DE468E" w:rsidRPr="002358DC" w:rsidRDefault="00DE468E" w:rsidP="00555FDD">
            <w:pPr>
              <w:pStyle w:val="Default"/>
            </w:pPr>
            <w:r>
              <w:t>20,0</w:t>
            </w:r>
          </w:p>
        </w:tc>
      </w:tr>
      <w:tr w:rsidR="00DE468E" w:rsidRPr="002358DC" w:rsidTr="00555FDD">
        <w:trPr>
          <w:trHeight w:val="107"/>
        </w:trPr>
        <w:tc>
          <w:tcPr>
            <w:tcW w:w="2500" w:type="pct"/>
            <w:gridSpan w:val="2"/>
          </w:tcPr>
          <w:p w:rsidR="00DE468E" w:rsidRPr="002358DC" w:rsidRDefault="00DE468E" w:rsidP="00555FDD">
            <w:pPr>
              <w:pStyle w:val="Default"/>
            </w:pPr>
            <w:r w:rsidRPr="002358DC">
              <w:rPr>
                <w:b/>
                <w:bCs/>
              </w:rPr>
              <w:t xml:space="preserve">ВСЕГО </w:t>
            </w:r>
          </w:p>
        </w:tc>
        <w:tc>
          <w:tcPr>
            <w:tcW w:w="2500" w:type="pct"/>
          </w:tcPr>
          <w:p w:rsidR="00DE468E" w:rsidRPr="002358DC" w:rsidRDefault="00DE468E" w:rsidP="00555FDD">
            <w:pPr>
              <w:pStyle w:val="Default"/>
            </w:pPr>
            <w:r>
              <w:rPr>
                <w:b/>
                <w:bCs/>
              </w:rPr>
              <w:t>77,0</w:t>
            </w:r>
            <w:r w:rsidRPr="002358DC">
              <w:rPr>
                <w:b/>
                <w:bCs/>
              </w:rPr>
              <w:t>0</w:t>
            </w:r>
          </w:p>
        </w:tc>
      </w:tr>
    </w:tbl>
    <w:p w:rsidR="00DE468E" w:rsidRPr="002358DC" w:rsidRDefault="00DE468E" w:rsidP="00DE46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468E" w:rsidRPr="002358DC" w:rsidRDefault="00DE468E" w:rsidP="00DE46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468E" w:rsidRPr="002358DC" w:rsidRDefault="00DE468E" w:rsidP="00DE468E">
      <w:pPr>
        <w:pStyle w:val="Default"/>
        <w:jc w:val="center"/>
        <w:rPr>
          <w:b/>
          <w:bCs/>
        </w:rPr>
      </w:pPr>
      <w:r w:rsidRPr="002358DC">
        <w:rPr>
          <w:b/>
          <w:bCs/>
        </w:rPr>
        <w:t>6. Механизм реализации Программы</w:t>
      </w:r>
    </w:p>
    <w:p w:rsidR="00DE468E" w:rsidRPr="002358DC" w:rsidRDefault="00DE468E" w:rsidP="00DE468E">
      <w:pPr>
        <w:pStyle w:val="Default"/>
        <w:jc w:val="center"/>
      </w:pPr>
    </w:p>
    <w:p w:rsidR="00DE468E" w:rsidRPr="002358DC" w:rsidRDefault="00DE468E" w:rsidP="00DE468E">
      <w:pPr>
        <w:pStyle w:val="Default"/>
        <w:ind w:firstLine="709"/>
        <w:jc w:val="both"/>
      </w:pPr>
      <w:r w:rsidRPr="002358DC">
        <w:t xml:space="preserve">В целях выполнения задач, поставленных Программой по экономии </w:t>
      </w:r>
      <w:proofErr w:type="spellStart"/>
      <w:r w:rsidRPr="002358DC">
        <w:t>топливно</w:t>
      </w:r>
      <w:proofErr w:type="spellEnd"/>
      <w:r w:rsidRPr="002358DC">
        <w:t xml:space="preserve"> </w:t>
      </w:r>
      <w:proofErr w:type="gramStart"/>
      <w:r w:rsidRPr="002358DC">
        <w:t>–э</w:t>
      </w:r>
      <w:proofErr w:type="gramEnd"/>
      <w:r w:rsidRPr="002358DC">
        <w:t xml:space="preserve">нергетических ресурсов (далее – ТЭР) ежегодно устанавливаются лимиты потребления ТЭР, происходит уточнение плана энергосберегающих мероприятий на последующий год, каждый утверждается постановлением администрации </w:t>
      </w:r>
      <w:r w:rsidRPr="00167465">
        <w:t>Черноозерн</w:t>
      </w:r>
      <w:r>
        <w:t>ого</w:t>
      </w:r>
      <w:r w:rsidRPr="00167465">
        <w:t xml:space="preserve"> </w:t>
      </w:r>
      <w:r w:rsidRPr="002358DC">
        <w:t>сельсовета.</w:t>
      </w:r>
    </w:p>
    <w:p w:rsidR="00DE468E" w:rsidRPr="002358DC" w:rsidRDefault="00DE468E" w:rsidP="00DE468E">
      <w:pPr>
        <w:pStyle w:val="Default"/>
        <w:ind w:firstLine="709"/>
        <w:jc w:val="both"/>
      </w:pPr>
      <w:r w:rsidRPr="002358DC">
        <w:t>Реализаци</w:t>
      </w:r>
      <w:r>
        <w:t>я</w:t>
      </w:r>
      <w:r w:rsidRPr="002358DC">
        <w:t xml:space="preserve"> Программы обеспечивается за счет проведения запланированных программных мероприятий н</w:t>
      </w:r>
      <w:r>
        <w:t>а</w:t>
      </w:r>
      <w:r w:rsidRPr="002358DC">
        <w:t xml:space="preserve"> соответствующий год с учетом финансовых возможностей.</w:t>
      </w:r>
    </w:p>
    <w:p w:rsidR="00DE468E" w:rsidRPr="002358DC" w:rsidRDefault="00DE468E" w:rsidP="00DE468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8DC">
        <w:rPr>
          <w:rFonts w:ascii="Times New Roman" w:hAnsi="Times New Roman" w:cs="Times New Roman"/>
          <w:sz w:val="24"/>
          <w:szCs w:val="24"/>
        </w:rPr>
        <w:t xml:space="preserve">Обязанности по выполнению энергосберегающих мероприятий, а также учет, </w:t>
      </w:r>
      <w:proofErr w:type="gramStart"/>
      <w:r w:rsidRPr="002358D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358DC">
        <w:rPr>
          <w:rFonts w:ascii="Times New Roman" w:hAnsi="Times New Roman" w:cs="Times New Roman"/>
          <w:sz w:val="24"/>
          <w:szCs w:val="24"/>
        </w:rPr>
        <w:t xml:space="preserve"> их реализацией, анализ эффективности программных мероприятий проводятся администрацией </w:t>
      </w:r>
      <w:r w:rsidRPr="00167465">
        <w:rPr>
          <w:rFonts w:ascii="Times New Roman" w:hAnsi="Times New Roman" w:cs="Times New Roman"/>
          <w:sz w:val="24"/>
          <w:szCs w:val="24"/>
        </w:rPr>
        <w:t xml:space="preserve">Черноозерного </w:t>
      </w:r>
      <w:r w:rsidRPr="002358DC">
        <w:rPr>
          <w:rFonts w:ascii="Times New Roman" w:hAnsi="Times New Roman" w:cs="Times New Roman"/>
          <w:sz w:val="24"/>
          <w:szCs w:val="24"/>
        </w:rPr>
        <w:t>сельсовета, в рамках которого:</w:t>
      </w:r>
    </w:p>
    <w:p w:rsidR="00DE468E" w:rsidRPr="002358DC" w:rsidRDefault="00DE468E" w:rsidP="00DE468E">
      <w:pPr>
        <w:pStyle w:val="Default"/>
        <w:ind w:firstLine="709"/>
        <w:jc w:val="both"/>
      </w:pPr>
      <w:r w:rsidRPr="002358DC">
        <w:t>- ежеквартально проводиться мониторинг по энергосбережению и повышению энергетической эффективности;</w:t>
      </w:r>
    </w:p>
    <w:p w:rsidR="00DE468E" w:rsidRPr="002358DC" w:rsidRDefault="00DE468E" w:rsidP="00DE468E">
      <w:pPr>
        <w:pStyle w:val="Default"/>
        <w:ind w:firstLine="709"/>
        <w:jc w:val="both"/>
      </w:pPr>
      <w:r w:rsidRPr="002358DC">
        <w:t>- рассматривают ход реализации программных мероприятий Программы.</w:t>
      </w:r>
    </w:p>
    <w:p w:rsidR="00DE468E" w:rsidRPr="002358DC" w:rsidRDefault="00DE468E" w:rsidP="00DE468E">
      <w:pPr>
        <w:pStyle w:val="Default"/>
        <w:ind w:firstLine="709"/>
        <w:jc w:val="both"/>
      </w:pPr>
      <w:r w:rsidRPr="002358DC">
        <w:t xml:space="preserve">Текущее управление реализацией Программы осуществляет администрация </w:t>
      </w:r>
      <w:r>
        <w:t>Ширинского</w:t>
      </w:r>
      <w:r w:rsidRPr="002358DC">
        <w:t xml:space="preserve"> сельсовета.</w:t>
      </w:r>
    </w:p>
    <w:p w:rsidR="00DE468E" w:rsidRPr="002358DC" w:rsidRDefault="00DE468E" w:rsidP="00DE468E">
      <w:pPr>
        <w:pStyle w:val="Default"/>
        <w:ind w:firstLine="709"/>
        <w:jc w:val="both"/>
      </w:pPr>
      <w:r w:rsidRPr="002358DC">
        <w:lastRenderedPageBreak/>
        <w:t xml:space="preserve">Контроль и ответственность за ходом реализации мероприятий осуществляется администрацией </w:t>
      </w:r>
      <w:r w:rsidRPr="00167465">
        <w:t>Черноозерн</w:t>
      </w:r>
      <w:r>
        <w:t>ого</w:t>
      </w:r>
      <w:r w:rsidRPr="00167465">
        <w:t xml:space="preserve"> </w:t>
      </w:r>
      <w:r w:rsidRPr="002358DC">
        <w:t>сельсовета.</w:t>
      </w:r>
    </w:p>
    <w:p w:rsidR="00DE468E" w:rsidRPr="002358DC" w:rsidRDefault="00DE468E" w:rsidP="00DE468E">
      <w:pPr>
        <w:pStyle w:val="Default"/>
        <w:ind w:firstLine="709"/>
        <w:jc w:val="both"/>
      </w:pPr>
    </w:p>
    <w:p w:rsidR="00DE468E" w:rsidRPr="002358DC" w:rsidRDefault="00DE468E" w:rsidP="00DE468E">
      <w:pPr>
        <w:pStyle w:val="Default"/>
        <w:jc w:val="center"/>
        <w:rPr>
          <w:b/>
        </w:rPr>
      </w:pPr>
      <w:r w:rsidRPr="002358DC">
        <w:rPr>
          <w:b/>
          <w:bCs/>
        </w:rPr>
        <w:t xml:space="preserve">7. Ожидаемые конечные результаты от реализации </w:t>
      </w:r>
      <w:r w:rsidRPr="002358DC">
        <w:rPr>
          <w:b/>
        </w:rPr>
        <w:t xml:space="preserve">программных мероприятий. </w:t>
      </w:r>
    </w:p>
    <w:p w:rsidR="00DE468E" w:rsidRPr="002358DC" w:rsidRDefault="00DE468E" w:rsidP="00DE468E">
      <w:pPr>
        <w:pStyle w:val="Default"/>
        <w:jc w:val="center"/>
      </w:pPr>
    </w:p>
    <w:p w:rsidR="00DE468E" w:rsidRPr="002358DC" w:rsidRDefault="00DE468E" w:rsidP="00DE468E">
      <w:pPr>
        <w:pStyle w:val="Default"/>
        <w:ind w:firstLine="709"/>
        <w:jc w:val="both"/>
      </w:pPr>
      <w:r w:rsidRPr="002358DC">
        <w:t xml:space="preserve">В результате реализации Программы должно быть обеспечено: </w:t>
      </w:r>
    </w:p>
    <w:p w:rsidR="00DE468E" w:rsidRPr="002358DC" w:rsidRDefault="00DE468E" w:rsidP="00DE468E">
      <w:pPr>
        <w:pStyle w:val="Default"/>
        <w:ind w:firstLine="709"/>
        <w:jc w:val="both"/>
      </w:pPr>
      <w:r w:rsidRPr="002358DC">
        <w:t xml:space="preserve">- проведены мероприятия по информационному обеспечению и пропаганде энергосбережения; </w:t>
      </w:r>
    </w:p>
    <w:p w:rsidR="00DE468E" w:rsidRPr="002358DC" w:rsidRDefault="00DE468E" w:rsidP="00DE468E">
      <w:pPr>
        <w:pStyle w:val="Default"/>
        <w:ind w:firstLine="709"/>
        <w:jc w:val="both"/>
      </w:pPr>
      <w:r w:rsidRPr="002358DC">
        <w:t xml:space="preserve">- обеспечен учет всего объема потребляемых энергетических ресурсов за счет оснащения организаций современными техническими средствами учета потребления топливно-энергетических ресурсов. </w:t>
      </w:r>
    </w:p>
    <w:p w:rsidR="00DE468E" w:rsidRPr="002358DC" w:rsidRDefault="00DE468E" w:rsidP="00DE468E">
      <w:pPr>
        <w:pStyle w:val="Default"/>
        <w:ind w:firstLine="709"/>
        <w:jc w:val="both"/>
      </w:pPr>
      <w:r w:rsidRPr="002358DC">
        <w:t xml:space="preserve">- экономия электрической энергии; </w:t>
      </w:r>
    </w:p>
    <w:p w:rsidR="00DE468E" w:rsidRPr="002358DC" w:rsidRDefault="00DE468E" w:rsidP="00DE468E">
      <w:pPr>
        <w:pStyle w:val="Default"/>
        <w:ind w:firstLine="709"/>
        <w:jc w:val="both"/>
      </w:pPr>
      <w:r w:rsidRPr="002358DC">
        <w:t xml:space="preserve">- снижены расходы местного бюджета на оплату электрической энергии; </w:t>
      </w:r>
    </w:p>
    <w:p w:rsidR="00DE468E" w:rsidRPr="002358DC" w:rsidRDefault="00DE468E" w:rsidP="00DE468E">
      <w:pPr>
        <w:pStyle w:val="Default"/>
        <w:ind w:firstLine="709"/>
        <w:jc w:val="both"/>
      </w:pPr>
      <w:r w:rsidRPr="002358DC">
        <w:t xml:space="preserve">- полный переход на приборный учет при расчетах организаций муниципальной бюджетной сферы с организациями коммунального комплекса; </w:t>
      </w:r>
    </w:p>
    <w:p w:rsidR="00DE468E" w:rsidRPr="002358DC" w:rsidRDefault="00DE468E" w:rsidP="00DE468E">
      <w:pPr>
        <w:pStyle w:val="Default"/>
        <w:ind w:firstLine="709"/>
        <w:jc w:val="both"/>
      </w:pPr>
      <w:r w:rsidRPr="002358DC">
        <w:t>- переход на приборный учет при расчетах населения.</w:t>
      </w:r>
    </w:p>
    <w:p w:rsidR="00DE468E" w:rsidRPr="002358DC" w:rsidRDefault="00DE468E" w:rsidP="00DE46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8DC">
        <w:rPr>
          <w:rFonts w:ascii="Times New Roman" w:hAnsi="Times New Roman" w:cs="Times New Roman"/>
          <w:sz w:val="24"/>
          <w:szCs w:val="24"/>
        </w:rPr>
        <w:t>Оценка эффективности Программы осуществляется исходя из отношения показателей целей Программы к показателям непосредственных результатов реализации программных мероприятий.</w:t>
      </w:r>
    </w:p>
    <w:p w:rsidR="00DE468E" w:rsidRPr="002358DC" w:rsidRDefault="00DE468E" w:rsidP="00DE46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468E" w:rsidRDefault="00DE468E" w:rsidP="00DE468E">
      <w:r w:rsidRPr="002358DC">
        <w:rPr>
          <w:rFonts w:ascii="Times New Roman" w:hAnsi="Times New Roman" w:cs="Times New Roman"/>
          <w:sz w:val="24"/>
          <w:szCs w:val="24"/>
        </w:rPr>
        <w:br w:type="page"/>
      </w:r>
    </w:p>
    <w:p w:rsidR="00DE468E" w:rsidRDefault="00DE468E" w:rsidP="00DE468E">
      <w:pPr>
        <w:pStyle w:val="a3"/>
        <w:numPr>
          <w:ilvl w:val="0"/>
          <w:numId w:val="1"/>
        </w:numPr>
      </w:pPr>
    </w:p>
    <w:p w:rsidR="00DE468E" w:rsidRPr="002358DC" w:rsidRDefault="00DE468E" w:rsidP="00DE468E">
      <w:pPr>
        <w:pStyle w:val="Default"/>
        <w:jc w:val="right"/>
      </w:pPr>
      <w:r>
        <w:tab/>
      </w:r>
      <w:r w:rsidRPr="002358DC">
        <w:t xml:space="preserve">Приложение </w:t>
      </w:r>
      <w:r>
        <w:t xml:space="preserve">№ </w:t>
      </w:r>
      <w:r w:rsidRPr="002358DC">
        <w:t xml:space="preserve">1 </w:t>
      </w:r>
    </w:p>
    <w:p w:rsidR="00DE468E" w:rsidRPr="002358DC" w:rsidRDefault="00DE468E" w:rsidP="00DE468E">
      <w:pPr>
        <w:jc w:val="center"/>
        <w:rPr>
          <w:rFonts w:ascii="Times New Roman" w:hAnsi="Times New Roman" w:cs="Times New Roman"/>
          <w:sz w:val="24"/>
          <w:szCs w:val="24"/>
        </w:rPr>
      </w:pPr>
      <w:r w:rsidRPr="002358DC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 ЦЕЛЕВЫХ ПОКАЗАТЕЛЯХ ПРОГРАММЫ ЭНЕРГОСБЕРЕЖЕНИЯ И ПОВЫШЕНИЯ ЭНЕРГЕТИЧЕСКОЙ </w:t>
      </w:r>
      <w:bookmarkStart w:id="0" w:name="_GoBack"/>
      <w:r w:rsidRPr="002358DC">
        <w:rPr>
          <w:rFonts w:ascii="Times New Roman" w:hAnsi="Times New Roman" w:cs="Times New Roman"/>
          <w:b/>
          <w:bCs/>
          <w:sz w:val="24"/>
          <w:szCs w:val="24"/>
        </w:rPr>
        <w:t>ЭФФЕКТИВНОСТИ</w:t>
      </w:r>
      <w:bookmarkEnd w:id="0"/>
    </w:p>
    <w:p w:rsidR="00DE468E" w:rsidRPr="002358DC" w:rsidRDefault="00DE468E" w:rsidP="00DE468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"/>
        <w:gridCol w:w="2271"/>
        <w:gridCol w:w="1770"/>
        <w:gridCol w:w="1274"/>
        <w:gridCol w:w="1271"/>
        <w:gridCol w:w="1271"/>
        <w:gridCol w:w="1269"/>
      </w:tblGrid>
      <w:tr w:rsidR="00DE468E" w:rsidRPr="002358DC" w:rsidTr="00555FDD">
        <w:trPr>
          <w:trHeight w:val="219"/>
          <w:tblHeader/>
        </w:trPr>
        <w:tc>
          <w:tcPr>
            <w:tcW w:w="201" w:type="pct"/>
            <w:vMerge w:val="restart"/>
          </w:tcPr>
          <w:p w:rsidR="00DE468E" w:rsidRPr="002358DC" w:rsidRDefault="00DE468E" w:rsidP="0055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1238" w:type="pct"/>
            <w:vMerge w:val="restart"/>
          </w:tcPr>
          <w:p w:rsidR="00DE468E" w:rsidRPr="002358DC" w:rsidRDefault="00DE468E" w:rsidP="0055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показателя программы </w:t>
            </w:r>
          </w:p>
        </w:tc>
        <w:tc>
          <w:tcPr>
            <w:tcW w:w="700" w:type="pct"/>
            <w:vMerge w:val="restart"/>
          </w:tcPr>
          <w:p w:rsidR="00DE468E" w:rsidRPr="002358DC" w:rsidRDefault="00DE468E" w:rsidP="0055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861" w:type="pct"/>
            <w:gridSpan w:val="4"/>
          </w:tcPr>
          <w:p w:rsidR="00DE468E" w:rsidRPr="002358DC" w:rsidRDefault="00DE468E" w:rsidP="0055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Плановые значения целевых показателей программы </w:t>
            </w:r>
          </w:p>
        </w:tc>
      </w:tr>
      <w:tr w:rsidR="00DE468E" w:rsidRPr="002358DC" w:rsidTr="00555FDD">
        <w:trPr>
          <w:trHeight w:val="219"/>
          <w:tblHeader/>
        </w:trPr>
        <w:tc>
          <w:tcPr>
            <w:tcW w:w="201" w:type="pct"/>
            <w:vMerge/>
          </w:tcPr>
          <w:p w:rsidR="00DE468E" w:rsidRPr="002358DC" w:rsidRDefault="00DE468E" w:rsidP="0055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pct"/>
            <w:vMerge/>
          </w:tcPr>
          <w:p w:rsidR="00DE468E" w:rsidRPr="002358DC" w:rsidRDefault="00DE468E" w:rsidP="0055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:rsidR="00DE468E" w:rsidRPr="002358DC" w:rsidRDefault="00DE468E" w:rsidP="0055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7" w:type="pct"/>
          </w:tcPr>
          <w:p w:rsidR="00DE468E" w:rsidRPr="002358DC" w:rsidRDefault="00DE468E" w:rsidP="0055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15" w:type="pct"/>
          </w:tcPr>
          <w:p w:rsidR="00DE468E" w:rsidRPr="002358DC" w:rsidRDefault="00DE468E" w:rsidP="0055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15" w:type="pct"/>
          </w:tcPr>
          <w:p w:rsidR="00DE468E" w:rsidRPr="002358DC" w:rsidRDefault="00DE468E" w:rsidP="0055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14" w:type="pct"/>
          </w:tcPr>
          <w:p w:rsidR="00DE468E" w:rsidRPr="002358DC" w:rsidRDefault="00DE468E" w:rsidP="0055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</w:tr>
      <w:tr w:rsidR="00DE468E" w:rsidRPr="002358DC" w:rsidTr="00555FDD">
        <w:trPr>
          <w:trHeight w:val="109"/>
          <w:tblHeader/>
        </w:trPr>
        <w:tc>
          <w:tcPr>
            <w:tcW w:w="201" w:type="pct"/>
          </w:tcPr>
          <w:p w:rsidR="00DE468E" w:rsidRPr="002358DC" w:rsidRDefault="00DE468E" w:rsidP="0055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8" w:type="pct"/>
          </w:tcPr>
          <w:p w:rsidR="00DE468E" w:rsidRPr="002358DC" w:rsidRDefault="00DE468E" w:rsidP="0055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pct"/>
          </w:tcPr>
          <w:p w:rsidR="00DE468E" w:rsidRPr="002358DC" w:rsidRDefault="00DE468E" w:rsidP="0055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7" w:type="pct"/>
          </w:tcPr>
          <w:p w:rsidR="00DE468E" w:rsidRPr="002358DC" w:rsidRDefault="00DE468E" w:rsidP="0055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5" w:type="pct"/>
          </w:tcPr>
          <w:p w:rsidR="00DE468E" w:rsidRPr="002358DC" w:rsidRDefault="00DE468E" w:rsidP="0055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15" w:type="pct"/>
          </w:tcPr>
          <w:p w:rsidR="00DE468E" w:rsidRPr="002358DC" w:rsidRDefault="00DE468E" w:rsidP="0055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14" w:type="pct"/>
          </w:tcPr>
          <w:p w:rsidR="00DE468E" w:rsidRPr="002358DC" w:rsidRDefault="00DE468E" w:rsidP="0055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E468E" w:rsidRPr="002358DC" w:rsidTr="00555FDD">
        <w:trPr>
          <w:trHeight w:val="527"/>
        </w:trPr>
        <w:tc>
          <w:tcPr>
            <w:tcW w:w="201" w:type="pct"/>
          </w:tcPr>
          <w:p w:rsidR="00DE468E" w:rsidRPr="002358DC" w:rsidRDefault="00DE468E" w:rsidP="0055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8" w:type="pct"/>
          </w:tcPr>
          <w:p w:rsidR="00DE468E" w:rsidRPr="002358DC" w:rsidRDefault="00DE468E" w:rsidP="0055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потребления электрической энергии, здание администрации</w:t>
            </w:r>
          </w:p>
        </w:tc>
        <w:tc>
          <w:tcPr>
            <w:tcW w:w="700" w:type="pct"/>
          </w:tcPr>
          <w:p w:rsidR="00DE468E" w:rsidRPr="002358DC" w:rsidRDefault="00DE468E" w:rsidP="0055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кВт</w:t>
            </w:r>
            <w:r w:rsidRPr="00235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/м</w:t>
            </w:r>
            <w:proofErr w:type="gramStart"/>
            <w:r w:rsidRPr="00025CD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235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7" w:type="pct"/>
          </w:tcPr>
          <w:p w:rsidR="00DE468E" w:rsidRPr="002358DC" w:rsidRDefault="00DE468E" w:rsidP="0055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1 321,12</w:t>
            </w:r>
          </w:p>
        </w:tc>
        <w:tc>
          <w:tcPr>
            <w:tcW w:w="715" w:type="pct"/>
          </w:tcPr>
          <w:p w:rsidR="00DE468E" w:rsidRPr="002358DC" w:rsidRDefault="00DE468E" w:rsidP="00555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1 199,28</w:t>
            </w:r>
          </w:p>
        </w:tc>
        <w:tc>
          <w:tcPr>
            <w:tcW w:w="715" w:type="pct"/>
          </w:tcPr>
          <w:p w:rsidR="00DE468E" w:rsidRPr="002358DC" w:rsidRDefault="00DE468E" w:rsidP="00555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1 077,44</w:t>
            </w:r>
          </w:p>
        </w:tc>
        <w:tc>
          <w:tcPr>
            <w:tcW w:w="714" w:type="pct"/>
          </w:tcPr>
          <w:p w:rsidR="00DE468E" w:rsidRPr="002358DC" w:rsidRDefault="00DE468E" w:rsidP="00555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833,76</w:t>
            </w:r>
          </w:p>
        </w:tc>
      </w:tr>
      <w:tr w:rsidR="00DE468E" w:rsidRPr="002358DC" w:rsidTr="00555FDD">
        <w:trPr>
          <w:trHeight w:val="527"/>
        </w:trPr>
        <w:tc>
          <w:tcPr>
            <w:tcW w:w="201" w:type="pct"/>
          </w:tcPr>
          <w:p w:rsidR="00DE468E" w:rsidRPr="002358DC" w:rsidRDefault="00DE468E" w:rsidP="0055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8" w:type="pct"/>
          </w:tcPr>
          <w:p w:rsidR="00DE468E" w:rsidRPr="002358DC" w:rsidRDefault="00DE468E" w:rsidP="0055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потребления моторного топлива, здание администрации</w:t>
            </w:r>
          </w:p>
        </w:tc>
        <w:tc>
          <w:tcPr>
            <w:tcW w:w="700" w:type="pct"/>
          </w:tcPr>
          <w:p w:rsidR="00DE468E" w:rsidRPr="00167465" w:rsidRDefault="00DE468E" w:rsidP="0055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тут/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</w:p>
        </w:tc>
        <w:tc>
          <w:tcPr>
            <w:tcW w:w="717" w:type="pct"/>
          </w:tcPr>
          <w:p w:rsidR="00DE468E" w:rsidRPr="002358DC" w:rsidRDefault="00DE468E" w:rsidP="0055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0,00002</w:t>
            </w:r>
          </w:p>
        </w:tc>
        <w:tc>
          <w:tcPr>
            <w:tcW w:w="715" w:type="pct"/>
          </w:tcPr>
          <w:p w:rsidR="00DE468E" w:rsidRPr="00351346" w:rsidRDefault="00DE468E" w:rsidP="00555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346">
              <w:rPr>
                <w:rFonts w:ascii="Times New Roman" w:hAnsi="Times New Roman" w:cs="Times New Roman"/>
                <w:sz w:val="24"/>
                <w:szCs w:val="24"/>
              </w:rPr>
              <w:t>0,00002</w:t>
            </w:r>
          </w:p>
        </w:tc>
        <w:tc>
          <w:tcPr>
            <w:tcW w:w="715" w:type="pct"/>
          </w:tcPr>
          <w:p w:rsidR="00DE468E" w:rsidRPr="00351346" w:rsidRDefault="00DE468E" w:rsidP="00555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346">
              <w:rPr>
                <w:rFonts w:ascii="Times New Roman" w:hAnsi="Times New Roman" w:cs="Times New Roman"/>
                <w:sz w:val="24"/>
                <w:szCs w:val="24"/>
              </w:rPr>
              <w:t>0,00002</w:t>
            </w:r>
          </w:p>
        </w:tc>
        <w:tc>
          <w:tcPr>
            <w:tcW w:w="714" w:type="pct"/>
          </w:tcPr>
          <w:p w:rsidR="00DE468E" w:rsidRPr="00351346" w:rsidRDefault="00DE468E" w:rsidP="00555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346">
              <w:rPr>
                <w:rFonts w:ascii="Times New Roman" w:hAnsi="Times New Roman" w:cs="Times New Roman"/>
                <w:sz w:val="24"/>
                <w:szCs w:val="24"/>
              </w:rPr>
              <w:t>0,00002</w:t>
            </w:r>
          </w:p>
        </w:tc>
      </w:tr>
      <w:tr w:rsidR="00DE468E" w:rsidRPr="002358DC" w:rsidTr="00555FDD">
        <w:trPr>
          <w:trHeight w:val="527"/>
        </w:trPr>
        <w:tc>
          <w:tcPr>
            <w:tcW w:w="201" w:type="pct"/>
          </w:tcPr>
          <w:p w:rsidR="00DE468E" w:rsidRPr="002358DC" w:rsidRDefault="00DE468E" w:rsidP="0055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38" w:type="pct"/>
          </w:tcPr>
          <w:p w:rsidR="00DE468E" w:rsidRPr="002358DC" w:rsidRDefault="00DE468E" w:rsidP="0055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уличного освещения, с приведением параметров освещенности в соответствие нормам искусственного освещения селитебных территорий</w:t>
            </w:r>
          </w:p>
        </w:tc>
        <w:tc>
          <w:tcPr>
            <w:tcW w:w="700" w:type="pct"/>
          </w:tcPr>
          <w:p w:rsidR="00DE468E" w:rsidRPr="002358DC" w:rsidRDefault="00DE468E" w:rsidP="0055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шт., </w:t>
            </w:r>
            <w:proofErr w:type="gramStart"/>
            <w:r w:rsidRPr="00235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235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DE468E" w:rsidRPr="002358DC" w:rsidRDefault="00DE468E" w:rsidP="00555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ул.</w:t>
            </w:r>
          </w:p>
        </w:tc>
        <w:tc>
          <w:tcPr>
            <w:tcW w:w="717" w:type="pct"/>
          </w:tcPr>
          <w:p w:rsidR="00DE468E" w:rsidRPr="002358DC" w:rsidRDefault="00DE468E" w:rsidP="0055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235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1 050</w:t>
            </w:r>
            <w:r w:rsidRPr="00235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715" w:type="pct"/>
          </w:tcPr>
          <w:p w:rsidR="00DE468E" w:rsidRDefault="00DE468E" w:rsidP="00555FDD">
            <w:pPr>
              <w:jc w:val="center"/>
            </w:pPr>
            <w:r w:rsidRPr="001D1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30/1 050 *</w:t>
            </w:r>
          </w:p>
        </w:tc>
        <w:tc>
          <w:tcPr>
            <w:tcW w:w="715" w:type="pct"/>
          </w:tcPr>
          <w:p w:rsidR="00DE468E" w:rsidRDefault="00DE468E" w:rsidP="00555FDD">
            <w:pPr>
              <w:jc w:val="center"/>
            </w:pPr>
            <w:r w:rsidRPr="001D1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30/1 050 *</w:t>
            </w:r>
          </w:p>
        </w:tc>
        <w:tc>
          <w:tcPr>
            <w:tcW w:w="714" w:type="pct"/>
          </w:tcPr>
          <w:p w:rsidR="00DE468E" w:rsidRDefault="00DE468E" w:rsidP="00555FDD">
            <w:pPr>
              <w:jc w:val="center"/>
            </w:pPr>
            <w:r w:rsidRPr="001D1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30/1 050 *</w:t>
            </w:r>
          </w:p>
        </w:tc>
      </w:tr>
    </w:tbl>
    <w:p w:rsidR="00DE468E" w:rsidRPr="002358DC" w:rsidRDefault="00DE468E" w:rsidP="00DE468E">
      <w:pPr>
        <w:jc w:val="both"/>
        <w:rPr>
          <w:rFonts w:ascii="Times New Roman" w:hAnsi="Times New Roman" w:cs="Times New Roman"/>
          <w:sz w:val="24"/>
          <w:szCs w:val="24"/>
        </w:rPr>
      </w:pPr>
      <w:r w:rsidRPr="002358DC">
        <w:rPr>
          <w:rFonts w:ascii="Times New Roman" w:hAnsi="Times New Roman" w:cs="Times New Roman"/>
          <w:sz w:val="24"/>
          <w:szCs w:val="24"/>
        </w:rPr>
        <w:t>* в случае выделения субсидии</w:t>
      </w:r>
    </w:p>
    <w:p w:rsidR="00DE468E" w:rsidRPr="002358DC" w:rsidRDefault="00DE468E" w:rsidP="00DE468E">
      <w:pPr>
        <w:rPr>
          <w:rFonts w:ascii="Times New Roman" w:hAnsi="Times New Roman" w:cs="Times New Roman"/>
          <w:sz w:val="24"/>
          <w:szCs w:val="24"/>
        </w:rPr>
      </w:pPr>
      <w:r w:rsidRPr="002358DC">
        <w:rPr>
          <w:rFonts w:ascii="Times New Roman" w:hAnsi="Times New Roman" w:cs="Times New Roman"/>
          <w:sz w:val="24"/>
          <w:szCs w:val="24"/>
        </w:rPr>
        <w:br w:type="page"/>
      </w:r>
    </w:p>
    <w:p w:rsidR="00DE468E" w:rsidRPr="002358DC" w:rsidRDefault="00DE468E" w:rsidP="00DE46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468E" w:rsidRPr="002358DC" w:rsidRDefault="00DE468E" w:rsidP="00DE468E">
      <w:pPr>
        <w:pStyle w:val="Default"/>
        <w:jc w:val="right"/>
      </w:pPr>
      <w:r w:rsidRPr="002358DC">
        <w:t>Приложение №</w:t>
      </w:r>
      <w:r>
        <w:t xml:space="preserve"> </w:t>
      </w:r>
      <w:r w:rsidRPr="002358DC">
        <w:t xml:space="preserve">2 </w:t>
      </w:r>
    </w:p>
    <w:p w:rsidR="00DE468E" w:rsidRPr="002358DC" w:rsidRDefault="00DE468E" w:rsidP="00DE46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58DC">
        <w:rPr>
          <w:rFonts w:ascii="Times New Roman" w:hAnsi="Times New Roman" w:cs="Times New Roman"/>
          <w:b/>
          <w:bCs/>
          <w:sz w:val="24"/>
          <w:szCs w:val="24"/>
        </w:rPr>
        <w:t>План реализации мероприятий</w:t>
      </w:r>
    </w:p>
    <w:p w:rsidR="00DE468E" w:rsidRPr="002358DC" w:rsidRDefault="00DE468E" w:rsidP="00DE46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2"/>
        <w:gridCol w:w="2509"/>
        <w:gridCol w:w="975"/>
        <w:gridCol w:w="933"/>
        <w:gridCol w:w="884"/>
        <w:gridCol w:w="884"/>
        <w:gridCol w:w="884"/>
        <w:gridCol w:w="1930"/>
      </w:tblGrid>
      <w:tr w:rsidR="00DE468E" w:rsidRPr="002358DC" w:rsidTr="00555FDD">
        <w:trPr>
          <w:tblHeader/>
        </w:trPr>
        <w:tc>
          <w:tcPr>
            <w:tcW w:w="704" w:type="dxa"/>
            <w:vMerge w:val="restart"/>
          </w:tcPr>
          <w:p w:rsidR="00DE468E" w:rsidRPr="002358DC" w:rsidRDefault="00DE468E" w:rsidP="00555F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8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2358D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2358DC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</w:tcPr>
          <w:p w:rsidR="00DE468E" w:rsidRPr="002358DC" w:rsidRDefault="00DE468E" w:rsidP="00555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8505" w:type="dxa"/>
            <w:gridSpan w:val="5"/>
          </w:tcPr>
          <w:p w:rsidR="00DE468E" w:rsidRPr="002358DC" w:rsidRDefault="00DE468E" w:rsidP="00555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Объем финансирования, тыс. руб. </w:t>
            </w:r>
          </w:p>
        </w:tc>
        <w:tc>
          <w:tcPr>
            <w:tcW w:w="1949" w:type="dxa"/>
            <w:vMerge w:val="restart"/>
          </w:tcPr>
          <w:p w:rsidR="00DE468E" w:rsidRPr="002358DC" w:rsidRDefault="00DE468E" w:rsidP="00555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Источник финансирования </w:t>
            </w:r>
          </w:p>
        </w:tc>
      </w:tr>
      <w:tr w:rsidR="00DE468E" w:rsidRPr="002358DC" w:rsidTr="00555FDD">
        <w:trPr>
          <w:tblHeader/>
        </w:trPr>
        <w:tc>
          <w:tcPr>
            <w:tcW w:w="704" w:type="dxa"/>
            <w:vMerge/>
          </w:tcPr>
          <w:p w:rsidR="00DE468E" w:rsidRPr="002358DC" w:rsidRDefault="00DE468E" w:rsidP="00555F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E468E" w:rsidRPr="002358DC" w:rsidRDefault="00DE468E" w:rsidP="00555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468E" w:rsidRPr="002358DC" w:rsidRDefault="00DE468E" w:rsidP="00555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58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</w:tcPr>
          <w:p w:rsidR="00DE468E" w:rsidRPr="002358DC" w:rsidRDefault="00DE468E" w:rsidP="00555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58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01" w:type="dxa"/>
          </w:tcPr>
          <w:p w:rsidR="00DE468E" w:rsidRPr="002358DC" w:rsidRDefault="00DE468E" w:rsidP="00555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58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01" w:type="dxa"/>
          </w:tcPr>
          <w:p w:rsidR="00DE468E" w:rsidRPr="002358DC" w:rsidRDefault="00DE468E" w:rsidP="00555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58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01" w:type="dxa"/>
          </w:tcPr>
          <w:p w:rsidR="00DE468E" w:rsidRPr="002358DC" w:rsidRDefault="00DE468E" w:rsidP="00555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58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949" w:type="dxa"/>
            <w:vMerge/>
          </w:tcPr>
          <w:p w:rsidR="00DE468E" w:rsidRPr="002358DC" w:rsidRDefault="00DE468E" w:rsidP="00555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E468E" w:rsidRPr="002358DC" w:rsidTr="00555FDD">
        <w:tc>
          <w:tcPr>
            <w:tcW w:w="704" w:type="dxa"/>
          </w:tcPr>
          <w:p w:rsidR="00DE468E" w:rsidRPr="002358DC" w:rsidRDefault="00DE468E" w:rsidP="00555F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E468E" w:rsidRPr="002358DC" w:rsidRDefault="00DE468E" w:rsidP="00555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5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уличного освещения, с приведением параметров освещенности в соответствие нормам искусственного освещения селитебных территорий</w:t>
            </w:r>
          </w:p>
        </w:tc>
        <w:tc>
          <w:tcPr>
            <w:tcW w:w="1701" w:type="dxa"/>
          </w:tcPr>
          <w:p w:rsidR="00DE468E" w:rsidRPr="002358DC" w:rsidRDefault="00DE468E" w:rsidP="00555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77,0</w:t>
            </w:r>
            <w:r w:rsidRPr="002358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E468E" w:rsidRPr="002358DC" w:rsidRDefault="00DE468E" w:rsidP="00555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17,0</w:t>
            </w:r>
            <w:r w:rsidRPr="002358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E468E" w:rsidRPr="002358DC" w:rsidRDefault="00DE468E" w:rsidP="00555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Pr="002358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DE468E" w:rsidRPr="002358DC" w:rsidRDefault="00DE468E" w:rsidP="00555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Pr="002358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DE468E" w:rsidRPr="00CD4547" w:rsidRDefault="00DE468E" w:rsidP="00555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2358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49" w:type="dxa"/>
          </w:tcPr>
          <w:p w:rsidR="00DE468E" w:rsidRDefault="00DE468E" w:rsidP="00555FDD">
            <w:r w:rsidRPr="00FA70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Бюджет </w:t>
            </w:r>
            <w:r w:rsidRPr="00167465">
              <w:rPr>
                <w:rFonts w:ascii="Times New Roman" w:hAnsi="Times New Roman" w:cs="Times New Roman"/>
                <w:sz w:val="24"/>
                <w:szCs w:val="24"/>
              </w:rPr>
              <w:t xml:space="preserve">Черноозерного </w:t>
            </w:r>
            <w:r w:rsidRPr="00FA70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сельсовета</w:t>
            </w:r>
          </w:p>
        </w:tc>
      </w:tr>
      <w:tr w:rsidR="00DE468E" w:rsidRPr="002358DC" w:rsidTr="00555FDD">
        <w:tc>
          <w:tcPr>
            <w:tcW w:w="704" w:type="dxa"/>
          </w:tcPr>
          <w:p w:rsidR="00DE468E" w:rsidRPr="002358DC" w:rsidRDefault="00DE468E" w:rsidP="00555F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DE468E" w:rsidRPr="002358DC" w:rsidRDefault="00DE468E" w:rsidP="00555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D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население (потребителей) о требованиях законодательства по оснащению приборами учета водо-, тепло-, электропотребления (изготовление информационных стендов)  </w:t>
            </w:r>
          </w:p>
        </w:tc>
        <w:tc>
          <w:tcPr>
            <w:tcW w:w="1701" w:type="dxa"/>
          </w:tcPr>
          <w:p w:rsidR="00DE468E" w:rsidRPr="002358DC" w:rsidRDefault="00DE468E" w:rsidP="00555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58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E468E" w:rsidRPr="002358DC" w:rsidRDefault="00DE468E" w:rsidP="00555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58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E468E" w:rsidRPr="002358DC" w:rsidRDefault="00DE468E" w:rsidP="00555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58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E468E" w:rsidRPr="002358DC" w:rsidRDefault="00DE468E" w:rsidP="00555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58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E468E" w:rsidRPr="002358DC" w:rsidRDefault="00DE468E" w:rsidP="00555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58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9" w:type="dxa"/>
          </w:tcPr>
          <w:p w:rsidR="00DE468E" w:rsidRPr="002358DC" w:rsidRDefault="00DE468E" w:rsidP="00555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58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DE468E" w:rsidRPr="002358DC" w:rsidTr="00555FDD">
        <w:tc>
          <w:tcPr>
            <w:tcW w:w="704" w:type="dxa"/>
          </w:tcPr>
          <w:p w:rsidR="00DE468E" w:rsidRPr="002358DC" w:rsidRDefault="00DE468E" w:rsidP="00555F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DE468E" w:rsidRPr="002358DC" w:rsidRDefault="00DE468E" w:rsidP="00555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D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обеспечивающие распространение информации об установленных </w:t>
            </w:r>
            <w:proofErr w:type="gramStart"/>
            <w:r w:rsidRPr="002358DC">
              <w:rPr>
                <w:rFonts w:ascii="Times New Roman" w:hAnsi="Times New Roman" w:cs="Times New Roman"/>
                <w:sz w:val="24"/>
                <w:szCs w:val="24"/>
              </w:rPr>
              <w:t>законодательством</w:t>
            </w:r>
            <w:proofErr w:type="gramEnd"/>
            <w:r w:rsidRPr="002358DC">
              <w:rPr>
                <w:rFonts w:ascii="Times New Roman" w:hAnsi="Times New Roman" w:cs="Times New Roman"/>
                <w:sz w:val="24"/>
                <w:szCs w:val="24"/>
              </w:rPr>
              <w:t xml:space="preserve"> об энергосбережении и повышении энергетической эффективности требованиях, предъявляемых к собственникам жилых домов, информирование жителей о возможных типовых решениях повышения энергетической эффективности и энергосбережения </w:t>
            </w:r>
            <w:r w:rsidRPr="002358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(использование энергосберегающих ламп, приборов учета, более экономичных бытовых приборов, утепления и т.д.)</w:t>
            </w:r>
          </w:p>
        </w:tc>
        <w:tc>
          <w:tcPr>
            <w:tcW w:w="1701" w:type="dxa"/>
          </w:tcPr>
          <w:p w:rsidR="00DE468E" w:rsidRPr="002358DC" w:rsidRDefault="00DE468E" w:rsidP="00555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58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</w:tcPr>
          <w:p w:rsidR="00DE468E" w:rsidRPr="002358DC" w:rsidRDefault="00DE468E" w:rsidP="00555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58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E468E" w:rsidRPr="002358DC" w:rsidRDefault="00DE468E" w:rsidP="00555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58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E468E" w:rsidRPr="002358DC" w:rsidRDefault="00DE468E" w:rsidP="00555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58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E468E" w:rsidRPr="002358DC" w:rsidRDefault="00DE468E" w:rsidP="00555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58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9" w:type="dxa"/>
          </w:tcPr>
          <w:p w:rsidR="00DE468E" w:rsidRPr="002358DC" w:rsidRDefault="00DE468E" w:rsidP="00555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58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DE468E" w:rsidRPr="002358DC" w:rsidTr="00555FDD">
        <w:tc>
          <w:tcPr>
            <w:tcW w:w="704" w:type="dxa"/>
          </w:tcPr>
          <w:p w:rsidR="00DE468E" w:rsidRPr="002358DC" w:rsidRDefault="00DE468E" w:rsidP="00555F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3402" w:type="dxa"/>
          </w:tcPr>
          <w:p w:rsidR="00DE468E" w:rsidRPr="002358DC" w:rsidRDefault="00DE468E" w:rsidP="00555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468E" w:rsidRPr="002358DC" w:rsidRDefault="00DE468E" w:rsidP="00555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468E" w:rsidRPr="002358DC" w:rsidRDefault="00DE468E" w:rsidP="00555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468E" w:rsidRPr="002358DC" w:rsidRDefault="00DE468E" w:rsidP="00555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468E" w:rsidRPr="002358DC" w:rsidRDefault="00DE468E" w:rsidP="00555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468E" w:rsidRPr="002358DC" w:rsidRDefault="00DE468E" w:rsidP="00555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</w:tcPr>
          <w:p w:rsidR="00DE468E" w:rsidRPr="002358DC" w:rsidRDefault="00DE468E" w:rsidP="00555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E468E" w:rsidRPr="00CD4547" w:rsidTr="00555FDD">
        <w:tc>
          <w:tcPr>
            <w:tcW w:w="4106" w:type="dxa"/>
            <w:gridSpan w:val="2"/>
          </w:tcPr>
          <w:p w:rsidR="00DE468E" w:rsidRPr="002358DC" w:rsidRDefault="00DE468E" w:rsidP="00555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8D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DE468E" w:rsidRPr="002358DC" w:rsidRDefault="00DE468E" w:rsidP="00555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77,0</w:t>
            </w:r>
            <w:r w:rsidRPr="002358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E468E" w:rsidRPr="002358DC" w:rsidRDefault="00DE468E" w:rsidP="00555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17,0</w:t>
            </w:r>
            <w:r w:rsidRPr="002358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E468E" w:rsidRPr="002358DC" w:rsidRDefault="00DE468E" w:rsidP="00555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Pr="002358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DE468E" w:rsidRPr="002358DC" w:rsidRDefault="00DE468E" w:rsidP="00555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Pr="002358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DE468E" w:rsidRPr="00CD4547" w:rsidRDefault="00DE468E" w:rsidP="00555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2358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49" w:type="dxa"/>
          </w:tcPr>
          <w:p w:rsidR="00DE468E" w:rsidRPr="00CD4547" w:rsidRDefault="00DE468E" w:rsidP="00555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DE468E" w:rsidRPr="00CD4547" w:rsidRDefault="00DE468E" w:rsidP="00DE46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468E" w:rsidRDefault="00DE468E" w:rsidP="00DE468E">
      <w:pPr>
        <w:tabs>
          <w:tab w:val="left" w:pos="4157"/>
        </w:tabs>
      </w:pPr>
    </w:p>
    <w:p w:rsidR="00DE468E" w:rsidRDefault="00DE468E"/>
    <w:p w:rsidR="00DE468E" w:rsidRDefault="00DE468E"/>
    <w:sectPr w:rsidR="00DE4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746C"/>
    <w:multiLevelType w:val="hybridMultilevel"/>
    <w:tmpl w:val="00949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4EE"/>
    <w:rsid w:val="001B04EE"/>
    <w:rsid w:val="00331D32"/>
    <w:rsid w:val="00CD5632"/>
    <w:rsid w:val="00DE468E"/>
    <w:rsid w:val="00F8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46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E468E"/>
    <w:pPr>
      <w:ind w:left="720"/>
      <w:contextualSpacing/>
    </w:pPr>
  </w:style>
  <w:style w:type="table" w:styleId="a4">
    <w:name w:val="Table Grid"/>
    <w:basedOn w:val="a1"/>
    <w:uiPriority w:val="39"/>
    <w:rsid w:val="00DE4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46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E468E"/>
    <w:pPr>
      <w:ind w:left="720"/>
      <w:contextualSpacing/>
    </w:pPr>
  </w:style>
  <w:style w:type="table" w:styleId="a4">
    <w:name w:val="Table Grid"/>
    <w:basedOn w:val="a1"/>
    <w:uiPriority w:val="39"/>
    <w:rsid w:val="00DE4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2410</Words>
  <Characters>13743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user261222</dc:creator>
  <cp:keywords/>
  <dc:description/>
  <cp:lastModifiedBy>user261222</cp:lastModifiedBy>
  <cp:revision>4</cp:revision>
  <cp:lastPrinted>2024-10-02T07:07:00Z</cp:lastPrinted>
  <dcterms:created xsi:type="dcterms:W3CDTF">2024-10-02T01:24:00Z</dcterms:created>
  <dcterms:modified xsi:type="dcterms:W3CDTF">2024-10-18T06:31:00Z</dcterms:modified>
</cp:coreProperties>
</file>